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D7" w:rsidRPr="00A86DB3" w:rsidRDefault="00370ED7" w:rsidP="00406EF5">
      <w:pPr>
        <w:spacing w:after="120" w:line="400" w:lineRule="exact"/>
        <w:ind w:right="-63"/>
        <w:jc w:val="both"/>
        <w:rPr>
          <w:bCs/>
          <w:sz w:val="22"/>
        </w:rPr>
      </w:pPr>
    </w:p>
    <w:p w:rsidR="00406EF5" w:rsidRPr="00A86DB3" w:rsidRDefault="00F47667" w:rsidP="00406EF5">
      <w:pPr>
        <w:spacing w:after="120" w:line="400" w:lineRule="exact"/>
        <w:ind w:right="-63"/>
        <w:jc w:val="both"/>
        <w:rPr>
          <w:bCs/>
          <w:sz w:val="22"/>
        </w:rPr>
      </w:pPr>
      <w:r w:rsidRPr="00A86DB3">
        <w:rPr>
          <w:noProof/>
          <w:lang w:eastAsia="en-US"/>
        </w:rPr>
        <mc:AlternateContent>
          <mc:Choice Requires="wps">
            <w:drawing>
              <wp:anchor distT="0" distB="0" distL="114300" distR="114300" simplePos="0" relativeHeight="251659264" behindDoc="0" locked="0" layoutInCell="1" allowOverlap="1" wp14:anchorId="16589CE8" wp14:editId="60882182">
                <wp:simplePos x="0" y="0"/>
                <wp:positionH relativeFrom="column">
                  <wp:posOffset>-122555</wp:posOffset>
                </wp:positionH>
                <wp:positionV relativeFrom="paragraph">
                  <wp:posOffset>-180975</wp:posOffset>
                </wp:positionV>
                <wp:extent cx="6067425" cy="9182100"/>
                <wp:effectExtent l="19050" t="19050" r="47625"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182100"/>
                        </a:xfrm>
                        <a:prstGeom prst="rect">
                          <a:avLst/>
                        </a:prstGeom>
                        <a:solidFill>
                          <a:srgbClr val="FFFFFF"/>
                        </a:solidFill>
                        <a:ln w="57150" cmpd="thinThick">
                          <a:solidFill>
                            <a:srgbClr val="000000"/>
                          </a:solidFill>
                          <a:miter lim="800000"/>
                          <a:headEnd/>
                          <a:tailEnd/>
                        </a:ln>
                      </wps:spPr>
                      <wps:txbx>
                        <w:txbxContent>
                          <w:p w:rsidR="00692D60" w:rsidRPr="00685891" w:rsidRDefault="00692D60" w:rsidP="00406EF5">
                            <w:pPr>
                              <w:spacing w:after="120" w:line="288" w:lineRule="auto"/>
                              <w:jc w:val="center"/>
                              <w:rPr>
                                <w:rFonts w:ascii="Arial" w:hAnsi="Arial" w:cs="Arial"/>
                                <w:b/>
                              </w:rPr>
                            </w:pPr>
                          </w:p>
                          <w:p w:rsidR="00692D60" w:rsidRPr="000B478F" w:rsidRDefault="00692D60" w:rsidP="00406EF5">
                            <w:pPr>
                              <w:spacing w:line="288" w:lineRule="auto"/>
                              <w:jc w:val="center"/>
                              <w:rPr>
                                <w:rFonts w:asciiTheme="majorHAnsi" w:hAnsiTheme="majorHAnsi" w:cstheme="majorHAnsi"/>
                              </w:rPr>
                            </w:pPr>
                            <w:r w:rsidRPr="000B478F">
                              <w:rPr>
                                <w:rFonts w:asciiTheme="majorHAnsi" w:hAnsiTheme="majorHAnsi" w:cstheme="majorHAnsi"/>
                                <w:b/>
                              </w:rPr>
                              <w:t xml:space="preserve">CỘNG HÒA XÃ HỘI CHỦ NGHĨA VIỆT </w:t>
                            </w:r>
                            <w:smartTag w:uri="urn:schemas-microsoft-com:office:smarttags" w:element="place">
                              <w:smartTag w:uri="urn:schemas-microsoft-com:office:smarttags" w:element="country-region">
                                <w:r w:rsidRPr="000B478F">
                                  <w:rPr>
                                    <w:rFonts w:asciiTheme="majorHAnsi" w:hAnsiTheme="majorHAnsi" w:cstheme="majorHAnsi"/>
                                    <w:b/>
                                  </w:rPr>
                                  <w:t>NAM</w:t>
                                </w:r>
                              </w:smartTag>
                            </w:smartTag>
                          </w:p>
                          <w:p w:rsidR="00692D60" w:rsidRPr="000B478F" w:rsidRDefault="00692D60" w:rsidP="00406EF5">
                            <w:pPr>
                              <w:spacing w:line="288" w:lineRule="auto"/>
                              <w:jc w:val="center"/>
                              <w:rPr>
                                <w:rFonts w:asciiTheme="majorHAnsi" w:hAnsiTheme="majorHAnsi" w:cstheme="majorHAnsi"/>
                                <w:b/>
                              </w:rPr>
                            </w:pPr>
                            <w:r w:rsidRPr="000B478F">
                              <w:rPr>
                                <w:rFonts w:asciiTheme="majorHAnsi" w:hAnsiTheme="majorHAnsi" w:cstheme="majorHAnsi"/>
                                <w:b/>
                              </w:rPr>
                              <w:t>Độc lập – Tự do – Hạnh phúc</w:t>
                            </w:r>
                          </w:p>
                          <w:p w:rsidR="00692D60" w:rsidRPr="00685891" w:rsidRDefault="00692D60" w:rsidP="00406EF5">
                            <w:pPr>
                              <w:jc w:val="center"/>
                              <w:rPr>
                                <w:rFonts w:ascii="Arial" w:hAnsi="Arial" w:cs="Arial"/>
                              </w:rPr>
                            </w:pPr>
                            <w:r w:rsidRPr="00685891">
                              <w:rPr>
                                <w:rFonts w:ascii="Arial" w:hAnsi="Arial" w:cs="Arial"/>
                              </w:rPr>
                              <w:t>-----------***----------</w:t>
                            </w:r>
                          </w:p>
                          <w:p w:rsidR="00692D60" w:rsidRPr="00685891" w:rsidRDefault="00692D60" w:rsidP="00406EF5">
                            <w:pPr>
                              <w:jc w:val="center"/>
                              <w:rPr>
                                <w:rFonts w:ascii="Arial" w:hAnsi="Arial" w:cs="Arial"/>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0B478F" w:rsidRDefault="00692D60" w:rsidP="00406EF5">
                            <w:pPr>
                              <w:spacing w:after="120" w:line="288" w:lineRule="auto"/>
                              <w:jc w:val="center"/>
                              <w:rPr>
                                <w:rFonts w:asciiTheme="majorHAnsi" w:hAnsiTheme="majorHAnsi" w:cstheme="majorHAnsi"/>
                                <w:b/>
                                <w:sz w:val="48"/>
                                <w:szCs w:val="52"/>
                              </w:rPr>
                            </w:pPr>
                            <w:r w:rsidRPr="000B478F">
                              <w:rPr>
                                <w:rFonts w:asciiTheme="majorHAnsi" w:hAnsiTheme="majorHAnsi" w:cstheme="majorHAnsi"/>
                                <w:b/>
                                <w:sz w:val="48"/>
                                <w:szCs w:val="52"/>
                              </w:rPr>
                              <w:t>HỢP ĐỒNG MUA BÁN CĂN HỘ</w:t>
                            </w:r>
                          </w:p>
                          <w:p w:rsidR="00692D60" w:rsidRPr="000B478F" w:rsidRDefault="00692D60" w:rsidP="00406EF5">
                            <w:pPr>
                              <w:spacing w:after="120" w:line="288" w:lineRule="auto"/>
                              <w:jc w:val="center"/>
                              <w:rPr>
                                <w:rFonts w:asciiTheme="majorHAnsi" w:hAnsiTheme="majorHAnsi" w:cstheme="majorHAnsi"/>
                                <w:i/>
                                <w:szCs w:val="22"/>
                              </w:rPr>
                            </w:pPr>
                            <w:r w:rsidRPr="000B478F">
                              <w:rPr>
                                <w:rFonts w:asciiTheme="majorHAnsi" w:hAnsiTheme="majorHAnsi" w:cstheme="majorHAnsi"/>
                                <w:i/>
                                <w:szCs w:val="22"/>
                              </w:rPr>
                              <w:t>Số</w:t>
                            </w:r>
                            <w:r w:rsidR="00BE5D67">
                              <w:rPr>
                                <w:rFonts w:asciiTheme="majorHAnsi" w:hAnsiTheme="majorHAnsi" w:cstheme="majorHAnsi"/>
                                <w:i/>
                                <w:szCs w:val="22"/>
                              </w:rPr>
                              <w:t>:</w:t>
                            </w:r>
                            <w:r>
                              <w:rPr>
                                <w:rFonts w:asciiTheme="majorHAnsi" w:hAnsiTheme="majorHAnsi" w:cstheme="majorHAnsi"/>
                                <w:i/>
                                <w:szCs w:val="22"/>
                              </w:rPr>
                              <w:t xml:space="preserve"> </w:t>
                            </w:r>
                            <w:r w:rsidR="00A86DB3">
                              <w:rPr>
                                <w:rFonts w:asciiTheme="majorHAnsi" w:hAnsiTheme="majorHAnsi" w:cstheme="majorHAnsi"/>
                                <w:i/>
                                <w:szCs w:val="22"/>
                              </w:rPr>
                              <w:t>………</w:t>
                            </w:r>
                            <w:r w:rsidR="00BE5D67">
                              <w:rPr>
                                <w:rFonts w:asciiTheme="majorHAnsi" w:hAnsiTheme="majorHAnsi" w:cstheme="majorHAnsi"/>
                                <w:i/>
                                <w:szCs w:val="22"/>
                              </w:rPr>
                              <w:t xml:space="preserve"> - HGP/HĐMB-</w:t>
                            </w:r>
                            <w:r w:rsidRPr="000B478F">
                              <w:rPr>
                                <w:rFonts w:asciiTheme="majorHAnsi" w:hAnsiTheme="majorHAnsi" w:cstheme="majorHAnsi"/>
                                <w:i/>
                                <w:szCs w:val="22"/>
                              </w:rPr>
                              <w:t>HG</w:t>
                            </w:r>
                            <w:r w:rsidR="00BE5D67">
                              <w:rPr>
                                <w:rFonts w:asciiTheme="majorHAnsi" w:hAnsiTheme="majorHAnsi" w:cstheme="majorHAnsi"/>
                                <w:i/>
                                <w:szCs w:val="22"/>
                              </w:rPr>
                              <w:t>G</w:t>
                            </w:r>
                          </w:p>
                          <w:p w:rsidR="00692D60" w:rsidRPr="00685891" w:rsidRDefault="00692D60" w:rsidP="00406EF5">
                            <w:pPr>
                              <w:rPr>
                                <w:rFonts w:ascii="Arial" w:hAnsi="Arial" w:cs="Arial"/>
                                <w:b/>
                              </w:rPr>
                            </w:pPr>
                          </w:p>
                          <w:p w:rsidR="00692D60" w:rsidRPr="00685891" w:rsidRDefault="00692D60" w:rsidP="00406EF5">
                            <w:pPr>
                              <w:jc w:val="center"/>
                              <w:rPr>
                                <w:rFonts w:ascii="Arial" w:hAnsi="Arial" w:cs="Arial"/>
                                <w:b/>
                              </w:rPr>
                            </w:pPr>
                          </w:p>
                          <w:p w:rsidR="00692D60" w:rsidRPr="00685891" w:rsidRDefault="00692D60" w:rsidP="00406EF5">
                            <w:pPr>
                              <w:jc w:val="center"/>
                              <w:rPr>
                                <w:rFonts w:ascii="Arial" w:hAnsi="Arial" w:cs="Arial"/>
                                <w:b/>
                              </w:rPr>
                            </w:pPr>
                          </w:p>
                          <w:p w:rsidR="00692D60" w:rsidRPr="00685891" w:rsidRDefault="00692D60" w:rsidP="00406EF5">
                            <w:pPr>
                              <w:jc w:val="center"/>
                              <w:rPr>
                                <w:rFonts w:ascii="Arial" w:hAnsi="Arial" w:cs="Arial"/>
                                <w:b/>
                              </w:rPr>
                            </w:pPr>
                          </w:p>
                          <w:p w:rsidR="00692D60" w:rsidRPr="00685891" w:rsidRDefault="00692D60" w:rsidP="00406EF5">
                            <w:pPr>
                              <w:jc w:val="center"/>
                              <w:rPr>
                                <w:rFonts w:ascii="Arial" w:hAnsi="Arial" w:cs="Arial"/>
                                <w:b/>
                                <w:sz w:val="26"/>
                              </w:rPr>
                            </w:pPr>
                          </w:p>
                          <w:p w:rsidR="00692D60" w:rsidRPr="000B478F" w:rsidRDefault="00692D60" w:rsidP="00406EF5">
                            <w:pPr>
                              <w:jc w:val="center"/>
                              <w:rPr>
                                <w:rFonts w:asciiTheme="majorHAnsi" w:hAnsiTheme="majorHAnsi" w:cstheme="majorHAnsi"/>
                                <w:b/>
                                <w:sz w:val="28"/>
                                <w:szCs w:val="28"/>
                              </w:rPr>
                            </w:pPr>
                            <w:r w:rsidRPr="000B478F">
                              <w:rPr>
                                <w:rFonts w:asciiTheme="majorHAnsi" w:hAnsiTheme="majorHAnsi" w:cstheme="majorHAnsi"/>
                                <w:b/>
                                <w:sz w:val="28"/>
                                <w:szCs w:val="28"/>
                              </w:rPr>
                              <w:t>Giữa</w:t>
                            </w:r>
                          </w:p>
                          <w:p w:rsidR="00692D60" w:rsidRPr="000B478F" w:rsidRDefault="00692D60" w:rsidP="00406EF5">
                            <w:pPr>
                              <w:jc w:val="center"/>
                              <w:rPr>
                                <w:rFonts w:asciiTheme="majorHAnsi" w:hAnsiTheme="majorHAnsi" w:cstheme="majorHAnsi"/>
                                <w:b/>
                                <w:sz w:val="28"/>
                                <w:szCs w:val="28"/>
                              </w:rPr>
                            </w:pPr>
                          </w:p>
                          <w:p w:rsidR="00692D60" w:rsidRPr="000B478F" w:rsidRDefault="00692D60" w:rsidP="00406EF5">
                            <w:pPr>
                              <w:jc w:val="center"/>
                              <w:rPr>
                                <w:rFonts w:asciiTheme="majorHAnsi" w:hAnsiTheme="majorHAnsi" w:cstheme="majorHAnsi"/>
                                <w:b/>
                                <w:sz w:val="28"/>
                                <w:szCs w:val="28"/>
                              </w:rPr>
                            </w:pPr>
                          </w:p>
                          <w:p w:rsidR="00692D60" w:rsidRPr="000B478F" w:rsidRDefault="00692D60" w:rsidP="00406EF5">
                            <w:pPr>
                              <w:jc w:val="center"/>
                              <w:rPr>
                                <w:rFonts w:asciiTheme="majorHAnsi" w:hAnsiTheme="majorHAnsi" w:cstheme="majorHAnsi"/>
                                <w:b/>
                                <w:sz w:val="28"/>
                                <w:szCs w:val="28"/>
                              </w:rPr>
                            </w:pPr>
                            <w:r w:rsidRPr="000B478F">
                              <w:rPr>
                                <w:rFonts w:asciiTheme="majorHAnsi" w:hAnsiTheme="majorHAnsi" w:cstheme="majorHAnsi"/>
                                <w:b/>
                                <w:sz w:val="28"/>
                                <w:szCs w:val="28"/>
                              </w:rPr>
                              <w:t>CÔNG TY CỔ PHẦ</w:t>
                            </w:r>
                            <w:r>
                              <w:rPr>
                                <w:rFonts w:asciiTheme="majorHAnsi" w:hAnsiTheme="majorHAnsi" w:cstheme="majorHAnsi"/>
                                <w:b/>
                                <w:sz w:val="28"/>
                                <w:szCs w:val="28"/>
                              </w:rPr>
                              <w:t>N TẬP ĐOÀN</w:t>
                            </w:r>
                            <w:r w:rsidRPr="000B478F">
                              <w:rPr>
                                <w:rFonts w:asciiTheme="majorHAnsi" w:hAnsiTheme="majorHAnsi" w:cstheme="majorHAnsi"/>
                                <w:b/>
                                <w:sz w:val="28"/>
                                <w:szCs w:val="28"/>
                              </w:rPr>
                              <w:t xml:space="preserve"> HỒ GƯƠM</w:t>
                            </w:r>
                          </w:p>
                          <w:p w:rsidR="00692D60" w:rsidRPr="000B478F" w:rsidRDefault="00692D60" w:rsidP="00406EF5">
                            <w:pPr>
                              <w:jc w:val="center"/>
                              <w:rPr>
                                <w:rFonts w:asciiTheme="majorHAnsi" w:hAnsiTheme="majorHAnsi" w:cstheme="majorHAnsi"/>
                                <w:b/>
                                <w:sz w:val="28"/>
                                <w:szCs w:val="28"/>
                              </w:rPr>
                            </w:pPr>
                          </w:p>
                          <w:p w:rsidR="00692D60" w:rsidRPr="000B478F" w:rsidRDefault="00692D60" w:rsidP="00406EF5">
                            <w:pPr>
                              <w:jc w:val="center"/>
                              <w:rPr>
                                <w:rFonts w:asciiTheme="majorHAnsi" w:hAnsiTheme="majorHAnsi" w:cstheme="majorHAnsi"/>
                                <w:b/>
                                <w:sz w:val="28"/>
                                <w:szCs w:val="28"/>
                              </w:rPr>
                            </w:pPr>
                          </w:p>
                          <w:p w:rsidR="00692D60" w:rsidRDefault="00692D60" w:rsidP="00EE557D">
                            <w:pPr>
                              <w:spacing w:line="480" w:lineRule="auto"/>
                              <w:jc w:val="center"/>
                              <w:rPr>
                                <w:rFonts w:asciiTheme="majorHAnsi" w:hAnsiTheme="majorHAnsi" w:cstheme="majorHAnsi"/>
                                <w:b/>
                                <w:sz w:val="28"/>
                                <w:szCs w:val="28"/>
                              </w:rPr>
                            </w:pPr>
                            <w:r w:rsidRPr="000B478F">
                              <w:rPr>
                                <w:rFonts w:asciiTheme="majorHAnsi" w:hAnsiTheme="majorHAnsi" w:cstheme="majorHAnsi"/>
                                <w:b/>
                                <w:sz w:val="28"/>
                                <w:szCs w:val="28"/>
                              </w:rPr>
                              <w:t>Và</w:t>
                            </w:r>
                          </w:p>
                          <w:p w:rsidR="00692D60" w:rsidRPr="000B478F" w:rsidRDefault="00692D60" w:rsidP="00EE557D">
                            <w:pPr>
                              <w:spacing w:line="480" w:lineRule="auto"/>
                              <w:jc w:val="center"/>
                              <w:rPr>
                                <w:rFonts w:asciiTheme="majorHAnsi" w:hAnsiTheme="majorHAnsi" w:cstheme="majorHAnsi"/>
                                <w:b/>
                                <w:sz w:val="28"/>
                                <w:szCs w:val="28"/>
                              </w:rPr>
                            </w:pPr>
                            <w:proofErr w:type="gramStart"/>
                            <w:r>
                              <w:rPr>
                                <w:rFonts w:asciiTheme="majorHAnsi" w:hAnsiTheme="majorHAnsi" w:cstheme="majorHAnsi"/>
                                <w:b/>
                                <w:sz w:val="28"/>
                                <w:szCs w:val="28"/>
                              </w:rPr>
                              <w:t>ÔNG :</w:t>
                            </w:r>
                            <w:proofErr w:type="gramEnd"/>
                            <w:r>
                              <w:rPr>
                                <w:rFonts w:asciiTheme="majorHAnsi" w:hAnsiTheme="majorHAnsi" w:cstheme="majorHAnsi"/>
                                <w:b/>
                                <w:sz w:val="28"/>
                                <w:szCs w:val="28"/>
                              </w:rPr>
                              <w:t xml:space="preserve">  </w:t>
                            </w:r>
                          </w:p>
                          <w:p w:rsidR="00692D60" w:rsidRDefault="00692D60" w:rsidP="00EE557D">
                            <w:pPr>
                              <w:spacing w:line="480" w:lineRule="auto"/>
                              <w:jc w:val="center"/>
                              <w:rPr>
                                <w:rFonts w:ascii="Arial" w:hAnsi="Arial" w:cs="Arial"/>
                                <w:b/>
                              </w:rPr>
                            </w:pPr>
                          </w:p>
                          <w:p w:rsidR="00692D60" w:rsidRPr="007A503D" w:rsidRDefault="00692D60" w:rsidP="00406EF5">
                            <w:pPr>
                              <w:jc w:val="center"/>
                              <w:rPr>
                                <w:rFonts w:ascii="Arial" w:hAnsi="Arial" w:cs="Arial"/>
                                <w:b/>
                              </w:rPr>
                            </w:pPr>
                          </w:p>
                          <w:p w:rsidR="00692D60" w:rsidRDefault="00692D60" w:rsidP="00406EF5">
                            <w:pPr>
                              <w:spacing w:after="120"/>
                              <w:jc w:val="center"/>
                              <w:rPr>
                                <w:rFonts w:ascii="Arial" w:hAnsi="Arial" w:cs="Arial"/>
                                <w:i/>
                                <w:szCs w:val="22"/>
                              </w:rPr>
                            </w:pPr>
                          </w:p>
                          <w:p w:rsidR="00692D60" w:rsidRDefault="00692D60" w:rsidP="00406EF5">
                            <w:pPr>
                              <w:spacing w:after="120"/>
                              <w:jc w:val="center"/>
                              <w:rPr>
                                <w:rFonts w:ascii="Arial" w:hAnsi="Arial" w:cs="Arial"/>
                                <w:i/>
                                <w:szCs w:val="22"/>
                              </w:rPr>
                            </w:pPr>
                          </w:p>
                          <w:p w:rsidR="00692D60" w:rsidRDefault="00692D60" w:rsidP="00406EF5">
                            <w:pPr>
                              <w:spacing w:after="120"/>
                              <w:jc w:val="center"/>
                              <w:rPr>
                                <w:rFonts w:ascii="Arial" w:hAnsi="Arial" w:cs="Arial"/>
                                <w:i/>
                                <w:szCs w:val="22"/>
                              </w:rPr>
                            </w:pPr>
                          </w:p>
                          <w:p w:rsidR="00692D60" w:rsidRPr="00685891" w:rsidRDefault="00692D60" w:rsidP="00406EF5">
                            <w:pPr>
                              <w:spacing w:after="120"/>
                              <w:jc w:val="center"/>
                              <w:rPr>
                                <w:rFonts w:ascii="Arial" w:hAnsi="Arial" w:cs="Arial"/>
                                <w:i/>
                                <w:szCs w:val="22"/>
                              </w:rPr>
                            </w:pPr>
                          </w:p>
                          <w:p w:rsidR="00692D60" w:rsidRPr="00685891" w:rsidRDefault="00692D60" w:rsidP="00406EF5">
                            <w:pPr>
                              <w:spacing w:after="120"/>
                              <w:jc w:val="center"/>
                              <w:rPr>
                                <w:rFonts w:ascii="Arial" w:hAnsi="Arial" w:cs="Arial"/>
                                <w:i/>
                                <w:szCs w:val="22"/>
                              </w:rPr>
                            </w:pPr>
                          </w:p>
                          <w:p w:rsidR="00692D60" w:rsidRDefault="00692D60" w:rsidP="00406EF5">
                            <w:pPr>
                              <w:spacing w:after="120"/>
                              <w:jc w:val="center"/>
                              <w:rPr>
                                <w:rFonts w:ascii="Arial" w:hAnsi="Arial" w:cs="Arial"/>
                                <w:i/>
                                <w:szCs w:val="22"/>
                              </w:rPr>
                            </w:pPr>
                          </w:p>
                          <w:p w:rsidR="00692D60" w:rsidRPr="00200101" w:rsidRDefault="00692D60" w:rsidP="00406EF5">
                            <w:pPr>
                              <w:spacing w:after="120"/>
                              <w:jc w:val="center"/>
                              <w:rPr>
                                <w:rFonts w:asciiTheme="majorHAnsi" w:hAnsiTheme="majorHAnsi" w:cstheme="majorHAnsi"/>
                              </w:rPr>
                            </w:pPr>
                            <w:r w:rsidRPr="00200101">
                              <w:rPr>
                                <w:rFonts w:asciiTheme="majorHAnsi" w:hAnsiTheme="majorHAnsi" w:cstheme="majorHAnsi"/>
                                <w:i/>
                                <w:szCs w:val="22"/>
                              </w:rPr>
                              <w:t>Hà Nội,</w:t>
                            </w:r>
                            <w:r>
                              <w:rPr>
                                <w:rFonts w:asciiTheme="majorHAnsi" w:hAnsiTheme="majorHAnsi" w:cstheme="majorHAnsi"/>
                                <w:i/>
                                <w:szCs w:val="22"/>
                              </w:rPr>
                              <w:t xml:space="preserve"> ngày</w:t>
                            </w:r>
                            <w:r w:rsidR="00BE5D67">
                              <w:rPr>
                                <w:rFonts w:asciiTheme="majorHAnsi" w:hAnsiTheme="majorHAnsi" w:cstheme="majorHAnsi"/>
                                <w:i/>
                                <w:szCs w:val="22"/>
                              </w:rPr>
                              <w:t xml:space="preserve"> ……</w:t>
                            </w:r>
                            <w:r w:rsidRPr="00200101">
                              <w:rPr>
                                <w:rFonts w:asciiTheme="majorHAnsi" w:hAnsiTheme="majorHAnsi" w:cstheme="majorHAnsi"/>
                                <w:i/>
                                <w:szCs w:val="22"/>
                              </w:rPr>
                              <w:t xml:space="preserve"> tháng</w:t>
                            </w:r>
                            <w:r>
                              <w:rPr>
                                <w:rFonts w:asciiTheme="majorHAnsi" w:hAnsiTheme="majorHAnsi" w:cstheme="majorHAnsi"/>
                                <w:i/>
                                <w:szCs w:val="22"/>
                              </w:rPr>
                              <w:t xml:space="preserve"> </w:t>
                            </w:r>
                            <w:r w:rsidR="00BE5D67">
                              <w:rPr>
                                <w:rFonts w:asciiTheme="majorHAnsi" w:hAnsiTheme="majorHAnsi" w:cstheme="majorHAnsi"/>
                                <w:i/>
                                <w:szCs w:val="22"/>
                              </w:rPr>
                              <w:t>……</w:t>
                            </w:r>
                            <w:r w:rsidRPr="00200101">
                              <w:rPr>
                                <w:rFonts w:asciiTheme="majorHAnsi" w:hAnsiTheme="majorHAnsi" w:cstheme="majorHAnsi"/>
                                <w:i/>
                                <w:szCs w:val="22"/>
                              </w:rPr>
                              <w:t xml:space="preserve"> </w:t>
                            </w:r>
                            <w:r w:rsidR="00BE5D67">
                              <w:rPr>
                                <w:rFonts w:asciiTheme="majorHAnsi" w:hAnsiTheme="majorHAnsi" w:cstheme="majorHAnsi"/>
                                <w:i/>
                                <w:szCs w:val="22"/>
                              </w:rPr>
                              <w:t xml:space="preserve">năm </w:t>
                            </w:r>
                            <w:r>
                              <w:rPr>
                                <w:rFonts w:asciiTheme="majorHAnsi" w:hAnsiTheme="majorHAnsi" w:cstheme="majorHAnsi"/>
                                <w:i/>
                                <w:szCs w:val="22"/>
                              </w:rPr>
                              <w:t>20</w:t>
                            </w:r>
                            <w:r w:rsidR="00BE5D67">
                              <w:rPr>
                                <w:rFonts w:asciiTheme="majorHAnsi" w:hAnsiTheme="majorHAnsi" w:cstheme="majorHAnsi"/>
                                <w:i/>
                                <w:szCs w:val="22"/>
                              </w:rPr>
                              <w:t>2……</w:t>
                            </w:r>
                            <w:r w:rsidRPr="00200101">
                              <w:rPr>
                                <w:rFonts w:asciiTheme="majorHAnsi" w:hAnsiTheme="majorHAnsi" w:cstheme="majorHAnsi"/>
                                <w:i/>
                                <w:szCs w:val="22"/>
                              </w:rPr>
                              <w:t>.</w:t>
                            </w:r>
                            <w:r>
                              <w:rPr>
                                <w:rFonts w:asciiTheme="majorHAnsi" w:hAnsiTheme="majorHAnsi" w:cstheme="majorHAnsi"/>
                                <w: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5pt;margin-top:-14.25pt;width:477.75pt;height: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" strokeweight="4.5pt">
                <v:stroke linestyle="thinThick"/>
                <v:textbox>
                  <w:txbxContent>
                    <w:p w:rsidR="00692D60" w:rsidRPr="00685891" w:rsidRDefault="00692D60" w:rsidP="00406EF5">
                      <w:pPr>
                        <w:spacing w:after="120" w:line="288" w:lineRule="auto"/>
                        <w:jc w:val="center"/>
                        <w:rPr>
                          <w:rFonts w:ascii="Arial" w:hAnsi="Arial" w:cs="Arial"/>
                          <w:b/>
                        </w:rPr>
                      </w:pPr>
                    </w:p>
                    <w:p w:rsidR="00692D60" w:rsidRPr="000B478F" w:rsidRDefault="00692D60" w:rsidP="00406EF5">
                      <w:pPr>
                        <w:spacing w:line="288" w:lineRule="auto"/>
                        <w:jc w:val="center"/>
                        <w:rPr>
                          <w:rFonts w:asciiTheme="majorHAnsi" w:hAnsiTheme="majorHAnsi" w:cstheme="majorHAnsi"/>
                        </w:rPr>
                      </w:pPr>
                      <w:r w:rsidRPr="000B478F">
                        <w:rPr>
                          <w:rFonts w:asciiTheme="majorHAnsi" w:hAnsiTheme="majorHAnsi" w:cstheme="majorHAnsi"/>
                          <w:b/>
                        </w:rPr>
                        <w:t xml:space="preserve">CỘNG HÒA XÃ HỘI CHỦ NGHĨA VIỆT </w:t>
                      </w:r>
                      <w:smartTag w:uri="urn:schemas-microsoft-com:office:smarttags" w:element="place">
                        <w:smartTag w:uri="urn:schemas-microsoft-com:office:smarttags" w:element="country-region">
                          <w:r w:rsidRPr="000B478F">
                            <w:rPr>
                              <w:rFonts w:asciiTheme="majorHAnsi" w:hAnsiTheme="majorHAnsi" w:cstheme="majorHAnsi"/>
                              <w:b/>
                            </w:rPr>
                            <w:t>NAM</w:t>
                          </w:r>
                        </w:smartTag>
                      </w:smartTag>
                    </w:p>
                    <w:p w:rsidR="00692D60" w:rsidRPr="000B478F" w:rsidRDefault="00692D60" w:rsidP="00406EF5">
                      <w:pPr>
                        <w:spacing w:line="288" w:lineRule="auto"/>
                        <w:jc w:val="center"/>
                        <w:rPr>
                          <w:rFonts w:asciiTheme="majorHAnsi" w:hAnsiTheme="majorHAnsi" w:cstheme="majorHAnsi"/>
                          <w:b/>
                        </w:rPr>
                      </w:pPr>
                      <w:r w:rsidRPr="000B478F">
                        <w:rPr>
                          <w:rFonts w:asciiTheme="majorHAnsi" w:hAnsiTheme="majorHAnsi" w:cstheme="majorHAnsi"/>
                          <w:b/>
                        </w:rPr>
                        <w:t>Độc lập – Tự do – Hạnh phúc</w:t>
                      </w:r>
                    </w:p>
                    <w:p w:rsidR="00692D60" w:rsidRPr="00685891" w:rsidRDefault="00692D60" w:rsidP="00406EF5">
                      <w:pPr>
                        <w:jc w:val="center"/>
                        <w:rPr>
                          <w:rFonts w:ascii="Arial" w:hAnsi="Arial" w:cs="Arial"/>
                        </w:rPr>
                      </w:pPr>
                      <w:r w:rsidRPr="00685891">
                        <w:rPr>
                          <w:rFonts w:ascii="Arial" w:hAnsi="Arial" w:cs="Arial"/>
                        </w:rPr>
                        <w:t>-----------***----------</w:t>
                      </w:r>
                    </w:p>
                    <w:p w:rsidR="00692D60" w:rsidRPr="00685891" w:rsidRDefault="00692D60" w:rsidP="00406EF5">
                      <w:pPr>
                        <w:jc w:val="center"/>
                        <w:rPr>
                          <w:rFonts w:ascii="Arial" w:hAnsi="Arial" w:cs="Arial"/>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685891" w:rsidRDefault="00692D60" w:rsidP="00406EF5">
                      <w:pPr>
                        <w:spacing w:after="120" w:line="288" w:lineRule="auto"/>
                        <w:jc w:val="center"/>
                        <w:rPr>
                          <w:rFonts w:ascii="Arial" w:hAnsi="Arial" w:cs="Arial"/>
                          <w:b/>
                          <w:sz w:val="36"/>
                        </w:rPr>
                      </w:pPr>
                    </w:p>
                    <w:p w:rsidR="00692D60" w:rsidRPr="000B478F" w:rsidRDefault="00692D60" w:rsidP="00406EF5">
                      <w:pPr>
                        <w:spacing w:after="120" w:line="288" w:lineRule="auto"/>
                        <w:jc w:val="center"/>
                        <w:rPr>
                          <w:rFonts w:asciiTheme="majorHAnsi" w:hAnsiTheme="majorHAnsi" w:cstheme="majorHAnsi"/>
                          <w:b/>
                          <w:sz w:val="48"/>
                          <w:szCs w:val="52"/>
                        </w:rPr>
                      </w:pPr>
                      <w:r w:rsidRPr="000B478F">
                        <w:rPr>
                          <w:rFonts w:asciiTheme="majorHAnsi" w:hAnsiTheme="majorHAnsi" w:cstheme="majorHAnsi"/>
                          <w:b/>
                          <w:sz w:val="48"/>
                          <w:szCs w:val="52"/>
                        </w:rPr>
                        <w:t>HỢP ĐỒNG MUA BÁN CĂN HỘ</w:t>
                      </w:r>
                    </w:p>
                    <w:p w:rsidR="00692D60" w:rsidRPr="000B478F" w:rsidRDefault="00692D60" w:rsidP="00406EF5">
                      <w:pPr>
                        <w:spacing w:after="120" w:line="288" w:lineRule="auto"/>
                        <w:jc w:val="center"/>
                        <w:rPr>
                          <w:rFonts w:asciiTheme="majorHAnsi" w:hAnsiTheme="majorHAnsi" w:cstheme="majorHAnsi"/>
                          <w:i/>
                          <w:szCs w:val="22"/>
                        </w:rPr>
                      </w:pPr>
                      <w:r w:rsidRPr="000B478F">
                        <w:rPr>
                          <w:rFonts w:asciiTheme="majorHAnsi" w:hAnsiTheme="majorHAnsi" w:cstheme="majorHAnsi"/>
                          <w:i/>
                          <w:szCs w:val="22"/>
                        </w:rPr>
                        <w:t>Số</w:t>
                      </w:r>
                      <w:r w:rsidR="00BE5D67">
                        <w:rPr>
                          <w:rFonts w:asciiTheme="majorHAnsi" w:hAnsiTheme="majorHAnsi" w:cstheme="majorHAnsi"/>
                          <w:i/>
                          <w:szCs w:val="22"/>
                        </w:rPr>
                        <w:t>:</w:t>
                      </w:r>
                      <w:r>
                        <w:rPr>
                          <w:rFonts w:asciiTheme="majorHAnsi" w:hAnsiTheme="majorHAnsi" w:cstheme="majorHAnsi"/>
                          <w:i/>
                          <w:szCs w:val="22"/>
                        </w:rPr>
                        <w:t xml:space="preserve"> </w:t>
                      </w:r>
                      <w:r w:rsidR="00A86DB3">
                        <w:rPr>
                          <w:rFonts w:asciiTheme="majorHAnsi" w:hAnsiTheme="majorHAnsi" w:cstheme="majorHAnsi"/>
                          <w:i/>
                          <w:szCs w:val="22"/>
                        </w:rPr>
                        <w:t>………</w:t>
                      </w:r>
                      <w:r w:rsidR="00BE5D67">
                        <w:rPr>
                          <w:rFonts w:asciiTheme="majorHAnsi" w:hAnsiTheme="majorHAnsi" w:cstheme="majorHAnsi"/>
                          <w:i/>
                          <w:szCs w:val="22"/>
                        </w:rPr>
                        <w:t xml:space="preserve"> - HGP/HĐMB-</w:t>
                      </w:r>
                      <w:r w:rsidRPr="000B478F">
                        <w:rPr>
                          <w:rFonts w:asciiTheme="majorHAnsi" w:hAnsiTheme="majorHAnsi" w:cstheme="majorHAnsi"/>
                          <w:i/>
                          <w:szCs w:val="22"/>
                        </w:rPr>
                        <w:t>HG</w:t>
                      </w:r>
                      <w:r w:rsidR="00BE5D67">
                        <w:rPr>
                          <w:rFonts w:asciiTheme="majorHAnsi" w:hAnsiTheme="majorHAnsi" w:cstheme="majorHAnsi"/>
                          <w:i/>
                          <w:szCs w:val="22"/>
                        </w:rPr>
                        <w:t>G</w:t>
                      </w:r>
                      <w:bookmarkStart w:id="1" w:name="_GoBack"/>
                      <w:bookmarkEnd w:id="1"/>
                    </w:p>
                    <w:p w:rsidR="00692D60" w:rsidRPr="00685891" w:rsidRDefault="00692D60" w:rsidP="00406EF5">
                      <w:pPr>
                        <w:rPr>
                          <w:rFonts w:ascii="Arial" w:hAnsi="Arial" w:cs="Arial"/>
                          <w:b/>
                        </w:rPr>
                      </w:pPr>
                    </w:p>
                    <w:p w:rsidR="00692D60" w:rsidRPr="00685891" w:rsidRDefault="00692D60" w:rsidP="00406EF5">
                      <w:pPr>
                        <w:jc w:val="center"/>
                        <w:rPr>
                          <w:rFonts w:ascii="Arial" w:hAnsi="Arial" w:cs="Arial"/>
                          <w:b/>
                        </w:rPr>
                      </w:pPr>
                    </w:p>
                    <w:p w:rsidR="00692D60" w:rsidRPr="00685891" w:rsidRDefault="00692D60" w:rsidP="00406EF5">
                      <w:pPr>
                        <w:jc w:val="center"/>
                        <w:rPr>
                          <w:rFonts w:ascii="Arial" w:hAnsi="Arial" w:cs="Arial"/>
                          <w:b/>
                        </w:rPr>
                      </w:pPr>
                    </w:p>
                    <w:p w:rsidR="00692D60" w:rsidRPr="00685891" w:rsidRDefault="00692D60" w:rsidP="00406EF5">
                      <w:pPr>
                        <w:jc w:val="center"/>
                        <w:rPr>
                          <w:rFonts w:ascii="Arial" w:hAnsi="Arial" w:cs="Arial"/>
                          <w:b/>
                        </w:rPr>
                      </w:pPr>
                    </w:p>
                    <w:p w:rsidR="00692D60" w:rsidRPr="00685891" w:rsidRDefault="00692D60" w:rsidP="00406EF5">
                      <w:pPr>
                        <w:jc w:val="center"/>
                        <w:rPr>
                          <w:rFonts w:ascii="Arial" w:hAnsi="Arial" w:cs="Arial"/>
                          <w:b/>
                          <w:sz w:val="26"/>
                        </w:rPr>
                      </w:pPr>
                    </w:p>
                    <w:p w:rsidR="00692D60" w:rsidRPr="000B478F" w:rsidRDefault="00692D60" w:rsidP="00406EF5">
                      <w:pPr>
                        <w:jc w:val="center"/>
                        <w:rPr>
                          <w:rFonts w:asciiTheme="majorHAnsi" w:hAnsiTheme="majorHAnsi" w:cstheme="majorHAnsi"/>
                          <w:b/>
                          <w:sz w:val="28"/>
                          <w:szCs w:val="28"/>
                        </w:rPr>
                      </w:pPr>
                      <w:r w:rsidRPr="000B478F">
                        <w:rPr>
                          <w:rFonts w:asciiTheme="majorHAnsi" w:hAnsiTheme="majorHAnsi" w:cstheme="majorHAnsi"/>
                          <w:b/>
                          <w:sz w:val="28"/>
                          <w:szCs w:val="28"/>
                        </w:rPr>
                        <w:t>Giữa</w:t>
                      </w:r>
                    </w:p>
                    <w:p w:rsidR="00692D60" w:rsidRPr="000B478F" w:rsidRDefault="00692D60" w:rsidP="00406EF5">
                      <w:pPr>
                        <w:jc w:val="center"/>
                        <w:rPr>
                          <w:rFonts w:asciiTheme="majorHAnsi" w:hAnsiTheme="majorHAnsi" w:cstheme="majorHAnsi"/>
                          <w:b/>
                          <w:sz w:val="28"/>
                          <w:szCs w:val="28"/>
                        </w:rPr>
                      </w:pPr>
                    </w:p>
                    <w:p w:rsidR="00692D60" w:rsidRPr="000B478F" w:rsidRDefault="00692D60" w:rsidP="00406EF5">
                      <w:pPr>
                        <w:jc w:val="center"/>
                        <w:rPr>
                          <w:rFonts w:asciiTheme="majorHAnsi" w:hAnsiTheme="majorHAnsi" w:cstheme="majorHAnsi"/>
                          <w:b/>
                          <w:sz w:val="28"/>
                          <w:szCs w:val="28"/>
                        </w:rPr>
                      </w:pPr>
                    </w:p>
                    <w:p w:rsidR="00692D60" w:rsidRPr="000B478F" w:rsidRDefault="00692D60" w:rsidP="00406EF5">
                      <w:pPr>
                        <w:jc w:val="center"/>
                        <w:rPr>
                          <w:rFonts w:asciiTheme="majorHAnsi" w:hAnsiTheme="majorHAnsi" w:cstheme="majorHAnsi"/>
                          <w:b/>
                          <w:sz w:val="28"/>
                          <w:szCs w:val="28"/>
                        </w:rPr>
                      </w:pPr>
                      <w:r w:rsidRPr="000B478F">
                        <w:rPr>
                          <w:rFonts w:asciiTheme="majorHAnsi" w:hAnsiTheme="majorHAnsi" w:cstheme="majorHAnsi"/>
                          <w:b/>
                          <w:sz w:val="28"/>
                          <w:szCs w:val="28"/>
                        </w:rPr>
                        <w:t>CÔNG TY CỔ PHẦ</w:t>
                      </w:r>
                      <w:r>
                        <w:rPr>
                          <w:rFonts w:asciiTheme="majorHAnsi" w:hAnsiTheme="majorHAnsi" w:cstheme="majorHAnsi"/>
                          <w:b/>
                          <w:sz w:val="28"/>
                          <w:szCs w:val="28"/>
                        </w:rPr>
                        <w:t>N TẬP ĐOÀN</w:t>
                      </w:r>
                      <w:r w:rsidRPr="000B478F">
                        <w:rPr>
                          <w:rFonts w:asciiTheme="majorHAnsi" w:hAnsiTheme="majorHAnsi" w:cstheme="majorHAnsi"/>
                          <w:b/>
                          <w:sz w:val="28"/>
                          <w:szCs w:val="28"/>
                        </w:rPr>
                        <w:t xml:space="preserve"> HỒ GƯƠM</w:t>
                      </w:r>
                    </w:p>
                    <w:p w:rsidR="00692D60" w:rsidRPr="000B478F" w:rsidRDefault="00692D60" w:rsidP="00406EF5">
                      <w:pPr>
                        <w:jc w:val="center"/>
                        <w:rPr>
                          <w:rFonts w:asciiTheme="majorHAnsi" w:hAnsiTheme="majorHAnsi" w:cstheme="majorHAnsi"/>
                          <w:b/>
                          <w:sz w:val="28"/>
                          <w:szCs w:val="28"/>
                        </w:rPr>
                      </w:pPr>
                    </w:p>
                    <w:p w:rsidR="00692D60" w:rsidRPr="000B478F" w:rsidRDefault="00692D60" w:rsidP="00406EF5">
                      <w:pPr>
                        <w:jc w:val="center"/>
                        <w:rPr>
                          <w:rFonts w:asciiTheme="majorHAnsi" w:hAnsiTheme="majorHAnsi" w:cstheme="majorHAnsi"/>
                          <w:b/>
                          <w:sz w:val="28"/>
                          <w:szCs w:val="28"/>
                        </w:rPr>
                      </w:pPr>
                    </w:p>
                    <w:p w:rsidR="00692D60" w:rsidRDefault="00692D60" w:rsidP="00EE557D">
                      <w:pPr>
                        <w:spacing w:line="480" w:lineRule="auto"/>
                        <w:jc w:val="center"/>
                        <w:rPr>
                          <w:rFonts w:asciiTheme="majorHAnsi" w:hAnsiTheme="majorHAnsi" w:cstheme="majorHAnsi"/>
                          <w:b/>
                          <w:sz w:val="28"/>
                          <w:szCs w:val="28"/>
                        </w:rPr>
                      </w:pPr>
                      <w:r w:rsidRPr="000B478F">
                        <w:rPr>
                          <w:rFonts w:asciiTheme="majorHAnsi" w:hAnsiTheme="majorHAnsi" w:cstheme="majorHAnsi"/>
                          <w:b/>
                          <w:sz w:val="28"/>
                          <w:szCs w:val="28"/>
                        </w:rPr>
                        <w:t>Và</w:t>
                      </w:r>
                    </w:p>
                    <w:p w:rsidR="00692D60" w:rsidRPr="000B478F" w:rsidRDefault="00692D60" w:rsidP="00EE557D">
                      <w:pPr>
                        <w:spacing w:line="480" w:lineRule="auto"/>
                        <w:jc w:val="center"/>
                        <w:rPr>
                          <w:rFonts w:asciiTheme="majorHAnsi" w:hAnsiTheme="majorHAnsi" w:cstheme="majorHAnsi"/>
                          <w:b/>
                          <w:sz w:val="28"/>
                          <w:szCs w:val="28"/>
                        </w:rPr>
                      </w:pPr>
                      <w:proofErr w:type="gramStart"/>
                      <w:r>
                        <w:rPr>
                          <w:rFonts w:asciiTheme="majorHAnsi" w:hAnsiTheme="majorHAnsi" w:cstheme="majorHAnsi"/>
                          <w:b/>
                          <w:sz w:val="28"/>
                          <w:szCs w:val="28"/>
                        </w:rPr>
                        <w:t>ÔNG :</w:t>
                      </w:r>
                      <w:proofErr w:type="gramEnd"/>
                      <w:r>
                        <w:rPr>
                          <w:rFonts w:asciiTheme="majorHAnsi" w:hAnsiTheme="majorHAnsi" w:cstheme="majorHAnsi"/>
                          <w:b/>
                          <w:sz w:val="28"/>
                          <w:szCs w:val="28"/>
                        </w:rPr>
                        <w:t xml:space="preserve">  </w:t>
                      </w:r>
                    </w:p>
                    <w:p w:rsidR="00692D60" w:rsidRDefault="00692D60" w:rsidP="00EE557D">
                      <w:pPr>
                        <w:spacing w:line="480" w:lineRule="auto"/>
                        <w:jc w:val="center"/>
                        <w:rPr>
                          <w:rFonts w:ascii="Arial" w:hAnsi="Arial" w:cs="Arial"/>
                          <w:b/>
                        </w:rPr>
                      </w:pPr>
                    </w:p>
                    <w:p w:rsidR="00692D60" w:rsidRPr="007A503D" w:rsidRDefault="00692D60" w:rsidP="00406EF5">
                      <w:pPr>
                        <w:jc w:val="center"/>
                        <w:rPr>
                          <w:rFonts w:ascii="Arial" w:hAnsi="Arial" w:cs="Arial"/>
                          <w:b/>
                        </w:rPr>
                      </w:pPr>
                    </w:p>
                    <w:p w:rsidR="00692D60" w:rsidRDefault="00692D60" w:rsidP="00406EF5">
                      <w:pPr>
                        <w:spacing w:after="120"/>
                        <w:jc w:val="center"/>
                        <w:rPr>
                          <w:rFonts w:ascii="Arial" w:hAnsi="Arial" w:cs="Arial"/>
                          <w:i/>
                          <w:szCs w:val="22"/>
                        </w:rPr>
                      </w:pPr>
                    </w:p>
                    <w:p w:rsidR="00692D60" w:rsidRDefault="00692D60" w:rsidP="00406EF5">
                      <w:pPr>
                        <w:spacing w:after="120"/>
                        <w:jc w:val="center"/>
                        <w:rPr>
                          <w:rFonts w:ascii="Arial" w:hAnsi="Arial" w:cs="Arial"/>
                          <w:i/>
                          <w:szCs w:val="22"/>
                        </w:rPr>
                      </w:pPr>
                    </w:p>
                    <w:p w:rsidR="00692D60" w:rsidRDefault="00692D60" w:rsidP="00406EF5">
                      <w:pPr>
                        <w:spacing w:after="120"/>
                        <w:jc w:val="center"/>
                        <w:rPr>
                          <w:rFonts w:ascii="Arial" w:hAnsi="Arial" w:cs="Arial"/>
                          <w:i/>
                          <w:szCs w:val="22"/>
                        </w:rPr>
                      </w:pPr>
                    </w:p>
                    <w:p w:rsidR="00692D60" w:rsidRPr="00685891" w:rsidRDefault="00692D60" w:rsidP="00406EF5">
                      <w:pPr>
                        <w:spacing w:after="120"/>
                        <w:jc w:val="center"/>
                        <w:rPr>
                          <w:rFonts w:ascii="Arial" w:hAnsi="Arial" w:cs="Arial"/>
                          <w:i/>
                          <w:szCs w:val="22"/>
                        </w:rPr>
                      </w:pPr>
                    </w:p>
                    <w:p w:rsidR="00692D60" w:rsidRPr="00685891" w:rsidRDefault="00692D60" w:rsidP="00406EF5">
                      <w:pPr>
                        <w:spacing w:after="120"/>
                        <w:jc w:val="center"/>
                        <w:rPr>
                          <w:rFonts w:ascii="Arial" w:hAnsi="Arial" w:cs="Arial"/>
                          <w:i/>
                          <w:szCs w:val="22"/>
                        </w:rPr>
                      </w:pPr>
                    </w:p>
                    <w:p w:rsidR="00692D60" w:rsidRDefault="00692D60" w:rsidP="00406EF5">
                      <w:pPr>
                        <w:spacing w:after="120"/>
                        <w:jc w:val="center"/>
                        <w:rPr>
                          <w:rFonts w:ascii="Arial" w:hAnsi="Arial" w:cs="Arial"/>
                          <w:i/>
                          <w:szCs w:val="22"/>
                        </w:rPr>
                      </w:pPr>
                    </w:p>
                    <w:p w:rsidR="00692D60" w:rsidRPr="00200101" w:rsidRDefault="00692D60" w:rsidP="00406EF5">
                      <w:pPr>
                        <w:spacing w:after="120"/>
                        <w:jc w:val="center"/>
                        <w:rPr>
                          <w:rFonts w:asciiTheme="majorHAnsi" w:hAnsiTheme="majorHAnsi" w:cstheme="majorHAnsi"/>
                        </w:rPr>
                      </w:pPr>
                      <w:r w:rsidRPr="00200101">
                        <w:rPr>
                          <w:rFonts w:asciiTheme="majorHAnsi" w:hAnsiTheme="majorHAnsi" w:cstheme="majorHAnsi"/>
                          <w:i/>
                          <w:szCs w:val="22"/>
                        </w:rPr>
                        <w:t>Hà Nội,</w:t>
                      </w:r>
                      <w:r>
                        <w:rPr>
                          <w:rFonts w:asciiTheme="majorHAnsi" w:hAnsiTheme="majorHAnsi" w:cstheme="majorHAnsi"/>
                          <w:i/>
                          <w:szCs w:val="22"/>
                        </w:rPr>
                        <w:t xml:space="preserve"> ngày</w:t>
                      </w:r>
                      <w:r w:rsidR="00BE5D67">
                        <w:rPr>
                          <w:rFonts w:asciiTheme="majorHAnsi" w:hAnsiTheme="majorHAnsi" w:cstheme="majorHAnsi"/>
                          <w:i/>
                          <w:szCs w:val="22"/>
                        </w:rPr>
                        <w:t xml:space="preserve"> </w:t>
                      </w:r>
                      <w:r w:rsidR="00BE5D67">
                        <w:rPr>
                          <w:rFonts w:asciiTheme="majorHAnsi" w:hAnsiTheme="majorHAnsi" w:cstheme="majorHAnsi"/>
                          <w:i/>
                          <w:szCs w:val="22"/>
                        </w:rPr>
                        <w:t>……</w:t>
                      </w:r>
                      <w:r w:rsidRPr="00200101">
                        <w:rPr>
                          <w:rFonts w:asciiTheme="majorHAnsi" w:hAnsiTheme="majorHAnsi" w:cstheme="majorHAnsi"/>
                          <w:i/>
                          <w:szCs w:val="22"/>
                        </w:rPr>
                        <w:t xml:space="preserve"> tháng</w:t>
                      </w:r>
                      <w:r>
                        <w:rPr>
                          <w:rFonts w:asciiTheme="majorHAnsi" w:hAnsiTheme="majorHAnsi" w:cstheme="majorHAnsi"/>
                          <w:i/>
                          <w:szCs w:val="22"/>
                        </w:rPr>
                        <w:t xml:space="preserve"> </w:t>
                      </w:r>
                      <w:r w:rsidR="00BE5D67">
                        <w:rPr>
                          <w:rFonts w:asciiTheme="majorHAnsi" w:hAnsiTheme="majorHAnsi" w:cstheme="majorHAnsi"/>
                          <w:i/>
                          <w:szCs w:val="22"/>
                        </w:rPr>
                        <w:t>……</w:t>
                      </w:r>
                      <w:r w:rsidRPr="00200101">
                        <w:rPr>
                          <w:rFonts w:asciiTheme="majorHAnsi" w:hAnsiTheme="majorHAnsi" w:cstheme="majorHAnsi"/>
                          <w:i/>
                          <w:szCs w:val="22"/>
                        </w:rPr>
                        <w:t xml:space="preserve"> </w:t>
                      </w:r>
                      <w:r w:rsidR="00BE5D67">
                        <w:rPr>
                          <w:rFonts w:asciiTheme="majorHAnsi" w:hAnsiTheme="majorHAnsi" w:cstheme="majorHAnsi"/>
                          <w:i/>
                          <w:szCs w:val="22"/>
                        </w:rPr>
                        <w:t xml:space="preserve">năm </w:t>
                      </w:r>
                      <w:r>
                        <w:rPr>
                          <w:rFonts w:asciiTheme="majorHAnsi" w:hAnsiTheme="majorHAnsi" w:cstheme="majorHAnsi"/>
                          <w:i/>
                          <w:szCs w:val="22"/>
                        </w:rPr>
                        <w:t>20</w:t>
                      </w:r>
                      <w:r w:rsidR="00BE5D67">
                        <w:rPr>
                          <w:rFonts w:asciiTheme="majorHAnsi" w:hAnsiTheme="majorHAnsi" w:cstheme="majorHAnsi"/>
                          <w:i/>
                          <w:szCs w:val="22"/>
                        </w:rPr>
                        <w:t>2……</w:t>
                      </w:r>
                      <w:r w:rsidRPr="00200101">
                        <w:rPr>
                          <w:rFonts w:asciiTheme="majorHAnsi" w:hAnsiTheme="majorHAnsi" w:cstheme="majorHAnsi"/>
                          <w:i/>
                          <w:szCs w:val="22"/>
                        </w:rPr>
                        <w:t>.</w:t>
                      </w:r>
                      <w:r>
                        <w:rPr>
                          <w:rFonts w:asciiTheme="majorHAnsi" w:hAnsiTheme="majorHAnsi" w:cstheme="majorHAnsi"/>
                          <w:i/>
                          <w:szCs w:val="22"/>
                        </w:rPr>
                        <w:t xml:space="preserve"> </w:t>
                      </w:r>
                    </w:p>
                  </w:txbxContent>
                </v:textbox>
              </v:shape>
            </w:pict>
          </mc:Fallback>
        </mc:AlternateContent>
      </w:r>
      <w:r w:rsidR="00406EF5" w:rsidRPr="00A86DB3">
        <w:rPr>
          <w:bCs/>
          <w:sz w:val="22"/>
        </w:rPr>
        <w:t xml:space="preserve">Nang </w:t>
      </w: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u w:val="single"/>
          <w:lang w:val="vi-VN"/>
        </w:rPr>
      </w:pPr>
      <w:r w:rsidRPr="00A86DB3">
        <w:rPr>
          <w:b/>
          <w:bCs/>
          <w:sz w:val="22"/>
          <w:u w:val="single"/>
          <w:lang w:val="vi-VN"/>
        </w:rPr>
        <w:t>Ngày [●] tháng [●] năm 200[●]</w:t>
      </w: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r w:rsidRPr="00A86DB3">
        <w:rPr>
          <w:b/>
          <w:bCs/>
          <w:sz w:val="22"/>
          <w:lang w:val="vi-VN"/>
        </w:rPr>
        <w:t>CÔNG TY CỔ PHẦN MAY CHIẾN THẮNG</w:t>
      </w: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r w:rsidRPr="00A86DB3">
        <w:rPr>
          <w:b/>
          <w:bCs/>
          <w:sz w:val="22"/>
          <w:lang w:val="vi-VN"/>
        </w:rPr>
        <w:t>và</w:t>
      </w: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r w:rsidRPr="00A86DB3">
        <w:rPr>
          <w:b/>
          <w:bCs/>
          <w:sz w:val="22"/>
          <w:lang w:val="vi-VN"/>
        </w:rPr>
        <w:t>[●]</w:t>
      </w: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tbl>
      <w:tblPr>
        <w:tblW w:w="0" w:type="auto"/>
        <w:tblInd w:w="1548" w:type="dxa"/>
        <w:tblBorders>
          <w:top w:val="single" w:sz="2" w:space="0" w:color="auto"/>
          <w:bottom w:val="single" w:sz="2" w:space="0" w:color="auto"/>
        </w:tblBorders>
        <w:tblLook w:val="01E0" w:firstRow="1" w:lastRow="1" w:firstColumn="1" w:lastColumn="1" w:noHBand="0" w:noVBand="0"/>
      </w:tblPr>
      <w:tblGrid>
        <w:gridCol w:w="6300"/>
      </w:tblGrid>
      <w:tr w:rsidR="00A86DB3" w:rsidRPr="00A86DB3" w:rsidTr="00EA20EE">
        <w:tc>
          <w:tcPr>
            <w:tcW w:w="6300" w:type="dxa"/>
            <w:tcBorders>
              <w:top w:val="single" w:sz="2" w:space="0" w:color="auto"/>
              <w:bottom w:val="single" w:sz="2" w:space="0" w:color="auto"/>
            </w:tcBorders>
          </w:tcPr>
          <w:p w:rsidR="00406EF5" w:rsidRPr="00A86DB3" w:rsidRDefault="00406EF5" w:rsidP="00EA20EE">
            <w:pPr>
              <w:tabs>
                <w:tab w:val="left" w:pos="1440"/>
              </w:tabs>
              <w:spacing w:after="120" w:line="400" w:lineRule="exact"/>
              <w:ind w:right="-63"/>
              <w:jc w:val="both"/>
              <w:rPr>
                <w:b/>
                <w:bCs/>
                <w:lang w:val="vi-VN"/>
              </w:rPr>
            </w:pPr>
            <w:r w:rsidRPr="00A86DB3">
              <w:rPr>
                <w:b/>
                <w:bCs/>
                <w:sz w:val="22"/>
                <w:lang w:val="vi-VN"/>
              </w:rPr>
              <w:t>HỢP ĐỒNG MUA BÁN CĂN HỘ</w:t>
            </w:r>
          </w:p>
          <w:p w:rsidR="00406EF5" w:rsidRPr="00A86DB3" w:rsidRDefault="00406EF5" w:rsidP="00EA20EE">
            <w:pPr>
              <w:tabs>
                <w:tab w:val="left" w:pos="1440"/>
              </w:tabs>
              <w:spacing w:after="120" w:line="400" w:lineRule="exact"/>
              <w:ind w:right="-63"/>
              <w:jc w:val="both"/>
              <w:rPr>
                <w:b/>
                <w:bCs/>
                <w:lang w:val="vi-VN"/>
              </w:rPr>
            </w:pPr>
            <w:r w:rsidRPr="00A86DB3">
              <w:rPr>
                <w:b/>
                <w:bCs/>
                <w:sz w:val="22"/>
                <w:lang w:val="vi-VN"/>
              </w:rPr>
              <w:t>tại</w:t>
            </w:r>
          </w:p>
          <w:p w:rsidR="00406EF5" w:rsidRPr="00A86DB3" w:rsidRDefault="00406EF5" w:rsidP="00EA20EE">
            <w:pPr>
              <w:tabs>
                <w:tab w:val="left" w:pos="1440"/>
              </w:tabs>
              <w:spacing w:after="120" w:line="400" w:lineRule="exact"/>
              <w:ind w:right="-63"/>
              <w:jc w:val="both"/>
              <w:rPr>
                <w:b/>
                <w:bCs/>
                <w:lang w:val="vi-VN"/>
              </w:rPr>
            </w:pPr>
            <w:r w:rsidRPr="00A86DB3">
              <w:rPr>
                <w:b/>
                <w:sz w:val="22"/>
                <w:lang w:val="vi-VN"/>
              </w:rPr>
              <w:t>DỰ ÁN HỒ GƯƠM PLAZA</w:t>
            </w:r>
          </w:p>
          <w:p w:rsidR="00406EF5" w:rsidRPr="00A86DB3" w:rsidRDefault="00406EF5" w:rsidP="00EA20EE">
            <w:pPr>
              <w:tabs>
                <w:tab w:val="left" w:pos="1440"/>
              </w:tabs>
              <w:spacing w:after="120" w:line="400" w:lineRule="exact"/>
              <w:ind w:right="-63"/>
              <w:jc w:val="both"/>
              <w:rPr>
                <w:b/>
                <w:bCs/>
                <w:lang w:val="vi-VN"/>
              </w:rPr>
            </w:pPr>
          </w:p>
        </w:tc>
      </w:tr>
      <w:tr w:rsidR="00A86DB3" w:rsidRPr="00A86DB3" w:rsidTr="00EA20EE">
        <w:tc>
          <w:tcPr>
            <w:tcW w:w="6300" w:type="dxa"/>
            <w:tcBorders>
              <w:top w:val="single" w:sz="2" w:space="0" w:color="auto"/>
              <w:bottom w:val="single" w:sz="2" w:space="0" w:color="auto"/>
            </w:tcBorders>
          </w:tcPr>
          <w:p w:rsidR="00406EF5" w:rsidRPr="00A86DB3" w:rsidRDefault="00406EF5" w:rsidP="00EA20EE">
            <w:pPr>
              <w:tabs>
                <w:tab w:val="left" w:pos="1440"/>
              </w:tabs>
              <w:spacing w:after="120" w:line="400" w:lineRule="exact"/>
              <w:ind w:right="-63"/>
              <w:jc w:val="both"/>
              <w:rPr>
                <w:b/>
                <w:bCs/>
                <w:sz w:val="22"/>
                <w:lang w:val="vi-VN"/>
              </w:rPr>
            </w:pPr>
          </w:p>
        </w:tc>
      </w:tr>
    </w:tbl>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bCs/>
          <w:sz w:val="22"/>
          <w:lang w:val="vi-VN"/>
        </w:rPr>
      </w:pPr>
    </w:p>
    <w:p w:rsidR="00406EF5" w:rsidRPr="00A86DB3" w:rsidRDefault="00406EF5" w:rsidP="00406EF5">
      <w:pPr>
        <w:spacing w:after="120" w:line="400" w:lineRule="exact"/>
        <w:ind w:right="-63"/>
        <w:jc w:val="both"/>
        <w:rPr>
          <w:b/>
          <w:sz w:val="22"/>
          <w:lang w:val="vi-VN"/>
        </w:rPr>
      </w:pPr>
      <w:bookmarkStart w:id="0" w:name="_Toc229368615"/>
      <w:bookmarkStart w:id="1" w:name="_Toc227738677"/>
      <w:bookmarkStart w:id="2" w:name="_Toc227739202"/>
      <w:bookmarkStart w:id="3" w:name="_Toc227739440"/>
      <w:bookmarkStart w:id="4" w:name="_Toc227738681"/>
      <w:bookmarkStart w:id="5" w:name="_Toc227739206"/>
      <w:bookmarkStart w:id="6" w:name="_Toc227739444"/>
      <w:bookmarkStart w:id="7" w:name="_Toc227738685"/>
      <w:bookmarkStart w:id="8" w:name="_Toc227739210"/>
      <w:bookmarkStart w:id="9" w:name="_Toc227739448"/>
      <w:bookmarkStart w:id="10" w:name="_Toc227738686"/>
      <w:bookmarkStart w:id="11" w:name="_Toc227739211"/>
      <w:bookmarkStart w:id="12" w:name="_Toc227739449"/>
      <w:bookmarkEnd w:id="0"/>
      <w:bookmarkEnd w:id="1"/>
      <w:bookmarkEnd w:id="2"/>
      <w:bookmarkEnd w:id="3"/>
      <w:bookmarkEnd w:id="4"/>
      <w:bookmarkEnd w:id="5"/>
      <w:bookmarkEnd w:id="6"/>
      <w:bookmarkEnd w:id="7"/>
      <w:bookmarkEnd w:id="8"/>
      <w:bookmarkEnd w:id="9"/>
      <w:bookmarkEnd w:id="10"/>
      <w:bookmarkEnd w:id="11"/>
      <w:bookmarkEnd w:id="12"/>
      <w:r w:rsidRPr="00A86DB3">
        <w:rPr>
          <w:i/>
          <w:sz w:val="22"/>
          <w:lang w:val="it-IT"/>
        </w:rPr>
        <w:t>Căn cứ Luật Nhà ở năm 2005;</w:t>
      </w:r>
    </w:p>
    <w:p w:rsidR="00406EF5" w:rsidRPr="00A86DB3" w:rsidRDefault="00406EF5" w:rsidP="00406EF5">
      <w:pPr>
        <w:spacing w:after="120" w:line="400" w:lineRule="exact"/>
        <w:ind w:right="-63"/>
        <w:jc w:val="both"/>
        <w:rPr>
          <w:i/>
          <w:sz w:val="22"/>
          <w:lang w:val="it-IT"/>
        </w:rPr>
      </w:pPr>
      <w:r w:rsidRPr="00A86DB3">
        <w:rPr>
          <w:i/>
          <w:sz w:val="22"/>
          <w:lang w:val="it-IT"/>
        </w:rPr>
        <w:t>Căn cứ Nghị định số 90/2006/NĐ-CP ngày 06 tháng 9 năm 2006 của Chính phủ về quy định chi tiết và hướng dẫn thi hành Luật Nhà ở;</w:t>
      </w:r>
    </w:p>
    <w:p w:rsidR="00406EF5" w:rsidRPr="00A86DB3" w:rsidRDefault="00406EF5" w:rsidP="00536CF9">
      <w:pPr>
        <w:spacing w:after="120" w:line="300" w:lineRule="auto"/>
        <w:rPr>
          <w:sz w:val="22"/>
          <w:lang w:val="it-IT"/>
        </w:rPr>
      </w:pPr>
      <w:r w:rsidRPr="00A86DB3">
        <w:rPr>
          <w:sz w:val="22"/>
          <w:lang w:val="it-IT"/>
        </w:rPr>
        <w:tab/>
      </w:r>
      <w:r w:rsidRPr="00A86DB3">
        <w:rPr>
          <w:sz w:val="22"/>
          <w:lang w:val="it-IT"/>
        </w:rPr>
        <w:br w:type="page"/>
      </w:r>
      <w:r w:rsidRPr="00A86DB3">
        <w:rPr>
          <w:sz w:val="22"/>
          <w:lang w:val="it-IT"/>
        </w:rPr>
        <w:lastRenderedPageBreak/>
        <w:br w:type="page"/>
      </w:r>
      <w:r w:rsidRPr="00A86DB3">
        <w:rPr>
          <w:b/>
          <w:i/>
          <w:u w:val="single"/>
        </w:rPr>
        <w:lastRenderedPageBreak/>
        <w:t>Căn cứ</w:t>
      </w:r>
      <w:r w:rsidRPr="00A86DB3">
        <w:t>:</w:t>
      </w:r>
    </w:p>
    <w:p w:rsidR="00406EF5" w:rsidRPr="00A86DB3" w:rsidRDefault="00406EF5" w:rsidP="00EA7E87">
      <w:pPr>
        <w:numPr>
          <w:ilvl w:val="0"/>
          <w:numId w:val="11"/>
        </w:numPr>
        <w:spacing w:before="60" w:line="300" w:lineRule="auto"/>
        <w:ind w:left="630"/>
        <w:jc w:val="both"/>
        <w:rPr>
          <w:bCs/>
          <w:i/>
          <w:lang w:val="it-IT"/>
        </w:rPr>
      </w:pPr>
      <w:r w:rsidRPr="00A86DB3">
        <w:rPr>
          <w:i/>
          <w:iCs/>
          <w:spacing w:val="-4"/>
          <w:lang w:val="it-IT"/>
        </w:rPr>
        <w:t>Luật kinh doanh bất động sản;</w:t>
      </w:r>
    </w:p>
    <w:p w:rsidR="00406EF5" w:rsidRPr="00A86DB3" w:rsidRDefault="00406EF5" w:rsidP="00541897">
      <w:pPr>
        <w:numPr>
          <w:ilvl w:val="0"/>
          <w:numId w:val="11"/>
        </w:numPr>
        <w:spacing w:before="60" w:line="300" w:lineRule="auto"/>
        <w:jc w:val="both"/>
        <w:rPr>
          <w:bCs/>
          <w:i/>
          <w:lang w:val="it-IT"/>
        </w:rPr>
      </w:pPr>
      <w:r w:rsidRPr="00A86DB3">
        <w:rPr>
          <w:bCs/>
          <w:i/>
          <w:lang w:val="it-IT"/>
        </w:rPr>
        <w:t xml:space="preserve">Nghị định số </w:t>
      </w:r>
      <w:r w:rsidR="00DE31A9" w:rsidRPr="00A86DB3">
        <w:rPr>
          <w:bCs/>
          <w:i/>
          <w:lang w:val="it-IT"/>
        </w:rPr>
        <w:t>99/2015/NĐ-CP</w:t>
      </w:r>
      <w:r w:rsidRPr="00A86DB3">
        <w:rPr>
          <w:bCs/>
          <w:i/>
          <w:lang w:val="it-IT"/>
        </w:rPr>
        <w:t xml:space="preserve"> ngày 2</w:t>
      </w:r>
      <w:r w:rsidR="00DE31A9" w:rsidRPr="00A86DB3">
        <w:rPr>
          <w:bCs/>
          <w:i/>
          <w:lang w:val="it-IT"/>
        </w:rPr>
        <w:t>0</w:t>
      </w:r>
      <w:r w:rsidRPr="00A86DB3">
        <w:rPr>
          <w:bCs/>
          <w:i/>
          <w:lang w:val="it-IT"/>
        </w:rPr>
        <w:t>/</w:t>
      </w:r>
      <w:r w:rsidR="00DE31A9" w:rsidRPr="00A86DB3">
        <w:rPr>
          <w:bCs/>
          <w:i/>
          <w:lang w:val="it-IT"/>
        </w:rPr>
        <w:t>1</w:t>
      </w:r>
      <w:r w:rsidRPr="00A86DB3">
        <w:rPr>
          <w:bCs/>
          <w:i/>
          <w:lang w:val="it-IT"/>
        </w:rPr>
        <w:t>0/201</w:t>
      </w:r>
      <w:r w:rsidR="00DE31A9" w:rsidRPr="00A86DB3">
        <w:rPr>
          <w:bCs/>
          <w:i/>
          <w:lang w:val="it-IT"/>
        </w:rPr>
        <w:t>5</w:t>
      </w:r>
      <w:r w:rsidRPr="00A86DB3">
        <w:rPr>
          <w:bCs/>
          <w:i/>
          <w:lang w:val="it-IT"/>
        </w:rPr>
        <w:t xml:space="preserve"> của Chính phủ về </w:t>
      </w:r>
      <w:r w:rsidR="00541897" w:rsidRPr="00A86DB3">
        <w:rPr>
          <w:bCs/>
          <w:i/>
          <w:lang w:val="it-IT"/>
        </w:rPr>
        <w:t>QUY ĐỊNH CHI TIẾT VÀ HƯỚNG DẪN THI HÀNH MỘT SỐ ĐIỀU CỦA LUẬT NHÀ Ở</w:t>
      </w:r>
      <w:r w:rsidRPr="00A86DB3">
        <w:rPr>
          <w:bCs/>
          <w:i/>
          <w:lang w:val="it-IT"/>
        </w:rPr>
        <w:t>;</w:t>
      </w:r>
    </w:p>
    <w:p w:rsidR="00406EF5" w:rsidRPr="00A86DB3" w:rsidRDefault="00406EF5" w:rsidP="00541897">
      <w:pPr>
        <w:numPr>
          <w:ilvl w:val="0"/>
          <w:numId w:val="11"/>
        </w:numPr>
        <w:spacing w:before="60" w:line="300" w:lineRule="auto"/>
        <w:jc w:val="both"/>
        <w:rPr>
          <w:bCs/>
          <w:i/>
          <w:lang w:val="it-IT"/>
        </w:rPr>
      </w:pPr>
      <w:r w:rsidRPr="00A86DB3">
        <w:rPr>
          <w:bCs/>
          <w:i/>
          <w:lang w:val="it-IT"/>
        </w:rPr>
        <w:t xml:space="preserve">Thông tư số </w:t>
      </w:r>
      <w:r w:rsidR="00541897" w:rsidRPr="00A86DB3">
        <w:rPr>
          <w:bCs/>
          <w:i/>
          <w:lang w:val="it-IT"/>
        </w:rPr>
        <w:t>19/2016/TT-BXD</w:t>
      </w:r>
      <w:r w:rsidRPr="00A86DB3">
        <w:rPr>
          <w:bCs/>
          <w:i/>
          <w:lang w:val="it-IT"/>
        </w:rPr>
        <w:t xml:space="preserve"> ngày </w:t>
      </w:r>
      <w:r w:rsidR="00541897" w:rsidRPr="00A86DB3">
        <w:rPr>
          <w:bCs/>
          <w:i/>
          <w:lang w:val="it-IT"/>
        </w:rPr>
        <w:t>3</w:t>
      </w:r>
      <w:r w:rsidRPr="00A86DB3">
        <w:rPr>
          <w:bCs/>
          <w:i/>
          <w:lang w:val="it-IT"/>
        </w:rPr>
        <w:t>0 tháng 0</w:t>
      </w:r>
      <w:r w:rsidR="00541897" w:rsidRPr="00A86DB3">
        <w:rPr>
          <w:bCs/>
          <w:i/>
          <w:lang w:val="it-IT"/>
        </w:rPr>
        <w:t>6</w:t>
      </w:r>
      <w:r w:rsidRPr="00A86DB3">
        <w:rPr>
          <w:bCs/>
          <w:i/>
          <w:lang w:val="it-IT"/>
        </w:rPr>
        <w:t xml:space="preserve"> năm 201</w:t>
      </w:r>
      <w:r w:rsidR="00541897" w:rsidRPr="00A86DB3">
        <w:rPr>
          <w:bCs/>
          <w:i/>
          <w:lang w:val="it-IT"/>
        </w:rPr>
        <w:t>6</w:t>
      </w:r>
      <w:r w:rsidRPr="00A86DB3">
        <w:rPr>
          <w:bCs/>
          <w:i/>
          <w:lang w:val="it-IT"/>
        </w:rPr>
        <w:t xml:space="preserve"> của Bộ Xây dựng về </w:t>
      </w:r>
      <w:r w:rsidR="00541897" w:rsidRPr="00A86DB3">
        <w:rPr>
          <w:bCs/>
          <w:i/>
          <w:lang w:val="it-IT"/>
        </w:rPr>
        <w:t>HƯỚNG DẪN THỰC HIỆN MỘT SỐ NỘI DUNG CỦA LUẬT NHÀ Ở VÀ NGHỊ ĐỊNH SỐ 99/2015/NĐ-CP NGÀY 20 THÁNG 10 NĂM 2015 CỦA CHÍNH PHỦ QUY ĐỊNH CHI TIẾT VÀ HƯỚNG DẪN THI HÀNH MỘT SỐ ĐIỀU CỦA LUẬT NHÀ Ở</w:t>
      </w:r>
      <w:r w:rsidRPr="00A86DB3">
        <w:rPr>
          <w:bCs/>
          <w:i/>
          <w:lang w:val="it-IT"/>
        </w:rPr>
        <w:t>;</w:t>
      </w:r>
    </w:p>
    <w:p w:rsidR="00406EF5" w:rsidRPr="00A86DB3" w:rsidRDefault="00541897" w:rsidP="00097C34">
      <w:pPr>
        <w:numPr>
          <w:ilvl w:val="0"/>
          <w:numId w:val="11"/>
        </w:numPr>
        <w:spacing w:before="60" w:line="300" w:lineRule="auto"/>
        <w:jc w:val="both"/>
        <w:rPr>
          <w:bCs/>
          <w:i/>
          <w:lang w:val="it-IT"/>
        </w:rPr>
      </w:pPr>
      <w:r w:rsidRPr="00A86DB3">
        <w:rPr>
          <w:bCs/>
          <w:i/>
          <w:lang w:val="it-IT"/>
        </w:rPr>
        <w:t>Nghị định</w:t>
      </w:r>
      <w:r w:rsidR="00406EF5" w:rsidRPr="00A86DB3">
        <w:rPr>
          <w:bCs/>
          <w:i/>
          <w:lang w:val="it-IT"/>
        </w:rPr>
        <w:t xml:space="preserve"> số </w:t>
      </w:r>
      <w:r w:rsidRPr="00A86DB3">
        <w:rPr>
          <w:bCs/>
          <w:i/>
          <w:lang w:val="it-IT"/>
        </w:rPr>
        <w:t>30/2021/NĐ-CP</w:t>
      </w:r>
      <w:r w:rsidR="00406EF5" w:rsidRPr="00A86DB3">
        <w:rPr>
          <w:bCs/>
          <w:i/>
          <w:lang w:val="it-IT"/>
        </w:rPr>
        <w:t xml:space="preserve"> ngày </w:t>
      </w:r>
      <w:r w:rsidRPr="00A86DB3">
        <w:rPr>
          <w:bCs/>
          <w:i/>
          <w:lang w:val="it-IT"/>
        </w:rPr>
        <w:t>26</w:t>
      </w:r>
      <w:r w:rsidR="00406EF5" w:rsidRPr="00A86DB3">
        <w:rPr>
          <w:bCs/>
          <w:i/>
          <w:lang w:val="it-IT"/>
        </w:rPr>
        <w:t>/0</w:t>
      </w:r>
      <w:r w:rsidRPr="00A86DB3">
        <w:rPr>
          <w:bCs/>
          <w:i/>
          <w:lang w:val="it-IT"/>
        </w:rPr>
        <w:t>3</w:t>
      </w:r>
      <w:r w:rsidR="00406EF5" w:rsidRPr="00A86DB3">
        <w:rPr>
          <w:bCs/>
          <w:i/>
          <w:lang w:val="it-IT"/>
        </w:rPr>
        <w:t>/20</w:t>
      </w:r>
      <w:r w:rsidRPr="00A86DB3">
        <w:rPr>
          <w:bCs/>
          <w:i/>
          <w:lang w:val="it-IT"/>
        </w:rPr>
        <w:t>2</w:t>
      </w:r>
      <w:r w:rsidR="00406EF5" w:rsidRPr="00A86DB3">
        <w:rPr>
          <w:bCs/>
          <w:i/>
          <w:lang w:val="it-IT"/>
        </w:rPr>
        <w:t xml:space="preserve">1 của </w:t>
      </w:r>
      <w:r w:rsidR="00097C34" w:rsidRPr="00A86DB3">
        <w:rPr>
          <w:bCs/>
          <w:i/>
          <w:lang w:val="it-IT"/>
        </w:rPr>
        <w:t>Chính phủ về</w:t>
      </w:r>
      <w:r w:rsidR="00406EF5" w:rsidRPr="00A86DB3">
        <w:rPr>
          <w:bCs/>
          <w:i/>
          <w:lang w:val="it-IT"/>
        </w:rPr>
        <w:t xml:space="preserve"> </w:t>
      </w:r>
      <w:r w:rsidR="00097C34" w:rsidRPr="00A86DB3">
        <w:rPr>
          <w:bCs/>
          <w:i/>
          <w:lang w:val="it-IT"/>
        </w:rPr>
        <w:t>SỬA ĐỔI, BỔ SUNG MỘT SỐ ĐIỀU CỦA NGHỊ ĐỊNH SỐ 99/2015/NĐ-CP NGÀY 20 THÁNG 10 NĂM 2015 CỦA CHÍNH PHỦ QUY ĐỊNH CHI TIẾT VÀ HƯỚNG DẪN THI HÀNH MỘT SỐ ĐIỀU CỦA LUẬT NHÀ Ở</w:t>
      </w:r>
      <w:r w:rsidR="00406EF5" w:rsidRPr="00A86DB3">
        <w:rPr>
          <w:bCs/>
          <w:i/>
          <w:lang w:val="it-IT"/>
        </w:rPr>
        <w:t xml:space="preserve">; </w:t>
      </w:r>
    </w:p>
    <w:p w:rsidR="00406EF5" w:rsidRPr="00A86DB3" w:rsidRDefault="00406EF5" w:rsidP="00EA7E87">
      <w:pPr>
        <w:numPr>
          <w:ilvl w:val="0"/>
          <w:numId w:val="11"/>
        </w:numPr>
        <w:spacing w:before="60" w:line="300" w:lineRule="auto"/>
        <w:ind w:left="630"/>
        <w:jc w:val="both"/>
        <w:rPr>
          <w:i/>
          <w:iCs/>
          <w:spacing w:val="-4"/>
          <w:lang w:val="it-IT"/>
        </w:rPr>
      </w:pPr>
      <w:r w:rsidRPr="00A86DB3">
        <w:rPr>
          <w:i/>
          <w:iCs/>
          <w:spacing w:val="-4"/>
          <w:lang w:val="it-IT"/>
        </w:rPr>
        <w:t xml:space="preserve">Quyết định số 738/QĐ-UBND ngày </w:t>
      </w:r>
      <w:r w:rsidR="0044660C" w:rsidRPr="00A86DB3">
        <w:rPr>
          <w:i/>
          <w:iCs/>
          <w:spacing w:val="-4"/>
          <w:lang w:val="it-IT"/>
        </w:rPr>
        <w:t>28</w:t>
      </w:r>
      <w:r w:rsidRPr="00A86DB3">
        <w:rPr>
          <w:i/>
          <w:iCs/>
          <w:spacing w:val="-4"/>
          <w:lang w:val="it-IT"/>
        </w:rPr>
        <w:t>/04/2006 của UBND tỉnh Hà Tây phê duyệt Quy hoạch chi tiết tỷ lệ 1/500 của Dự án khu Đô thị Mỗ lao;</w:t>
      </w:r>
    </w:p>
    <w:p w:rsidR="00406EF5" w:rsidRPr="00A86DB3" w:rsidRDefault="00406EF5" w:rsidP="00EA7E87">
      <w:pPr>
        <w:numPr>
          <w:ilvl w:val="0"/>
          <w:numId w:val="11"/>
        </w:numPr>
        <w:spacing w:before="60" w:line="300" w:lineRule="auto"/>
        <w:ind w:left="630"/>
        <w:jc w:val="both"/>
        <w:rPr>
          <w:i/>
          <w:iCs/>
          <w:lang w:val="it-IT"/>
        </w:rPr>
      </w:pPr>
      <w:r w:rsidRPr="00A86DB3">
        <w:rPr>
          <w:i/>
          <w:iCs/>
          <w:spacing w:val="-4"/>
          <w:lang w:val="it-IT"/>
        </w:rPr>
        <w:t>Hợp đồng Hợp tác đầu tư giữa Công ty Cổ phần may Hồ Gươm và Công ty Cổ phần may Chiến Thắng số 6</w:t>
      </w:r>
      <w:r w:rsidR="00D159FA" w:rsidRPr="00A86DB3">
        <w:rPr>
          <w:i/>
          <w:iCs/>
          <w:spacing w:val="-4"/>
          <w:lang w:val="it-IT"/>
        </w:rPr>
        <w:t>6</w:t>
      </w:r>
      <w:r w:rsidRPr="00A86DB3">
        <w:rPr>
          <w:i/>
          <w:iCs/>
          <w:spacing w:val="-4"/>
          <w:lang w:val="it-IT"/>
        </w:rPr>
        <w:t>/HĐ-HG ngày 26/0</w:t>
      </w:r>
      <w:r w:rsidR="00D159FA" w:rsidRPr="00A86DB3">
        <w:rPr>
          <w:i/>
          <w:iCs/>
          <w:spacing w:val="-4"/>
          <w:lang w:val="it-IT"/>
        </w:rPr>
        <w:t>4</w:t>
      </w:r>
      <w:r w:rsidRPr="00A86DB3">
        <w:rPr>
          <w:i/>
          <w:iCs/>
          <w:spacing w:val="-4"/>
          <w:lang w:val="it-IT"/>
        </w:rPr>
        <w:t>/20</w:t>
      </w:r>
      <w:r w:rsidR="00D159FA" w:rsidRPr="00A86DB3">
        <w:rPr>
          <w:i/>
          <w:iCs/>
          <w:spacing w:val="-4"/>
          <w:lang w:val="it-IT"/>
        </w:rPr>
        <w:t>13</w:t>
      </w:r>
      <w:r w:rsidRPr="00A86DB3">
        <w:rPr>
          <w:i/>
          <w:iCs/>
          <w:spacing w:val="-4"/>
          <w:lang w:val="it-IT"/>
        </w:rPr>
        <w:t>;</w:t>
      </w:r>
    </w:p>
    <w:p w:rsidR="00406EF5" w:rsidRPr="00A86DB3" w:rsidRDefault="00406EF5" w:rsidP="00EA7E87">
      <w:pPr>
        <w:numPr>
          <w:ilvl w:val="0"/>
          <w:numId w:val="11"/>
        </w:numPr>
        <w:spacing w:before="60" w:line="300" w:lineRule="auto"/>
        <w:ind w:left="630"/>
        <w:jc w:val="both"/>
        <w:rPr>
          <w:i/>
          <w:iCs/>
          <w:lang w:val="it-IT"/>
        </w:rPr>
      </w:pPr>
      <w:r w:rsidRPr="00A86DB3">
        <w:rPr>
          <w:i/>
          <w:iCs/>
          <w:spacing w:val="-4"/>
          <w:lang w:val="it-IT"/>
        </w:rPr>
        <w:t>Giấy phép quy hoạch số 79/GPQH cấp ngày 27/12/2011 của Sở QHKT Hà Nội.</w:t>
      </w:r>
    </w:p>
    <w:p w:rsidR="00406EF5" w:rsidRPr="00A86DB3" w:rsidRDefault="00406EF5" w:rsidP="00EA7E87">
      <w:pPr>
        <w:numPr>
          <w:ilvl w:val="0"/>
          <w:numId w:val="11"/>
        </w:numPr>
        <w:spacing w:before="60" w:line="300" w:lineRule="auto"/>
        <w:ind w:left="630"/>
        <w:jc w:val="both"/>
        <w:rPr>
          <w:i/>
          <w:iCs/>
          <w:lang w:val="it-IT"/>
        </w:rPr>
      </w:pPr>
      <w:r w:rsidRPr="00A86DB3">
        <w:rPr>
          <w:i/>
          <w:iCs/>
          <w:spacing w:val="-4"/>
          <w:lang w:val="it-IT"/>
        </w:rPr>
        <w:t xml:space="preserve">Các văn bản có liên quan về Công trình Trung tâm thương mại – Văn phòng – Căn hộ cao cấp Hồ Gươm Plaza để bán và cho thuê của Công ty Cổ phần </w:t>
      </w:r>
      <w:r w:rsidR="003949E5" w:rsidRPr="00A86DB3">
        <w:rPr>
          <w:i/>
          <w:iCs/>
          <w:spacing w:val="-4"/>
          <w:lang w:val="it-IT"/>
        </w:rPr>
        <w:t>Tập đoàn</w:t>
      </w:r>
      <w:r w:rsidRPr="00A86DB3">
        <w:rPr>
          <w:i/>
          <w:iCs/>
          <w:spacing w:val="-4"/>
          <w:lang w:val="it-IT"/>
        </w:rPr>
        <w:t xml:space="preserve"> Hồ Gươm;</w:t>
      </w:r>
    </w:p>
    <w:p w:rsidR="00406EF5" w:rsidRPr="00A86DB3" w:rsidRDefault="00406EF5" w:rsidP="00536CF9">
      <w:pPr>
        <w:spacing w:before="60" w:after="120" w:line="300" w:lineRule="auto"/>
        <w:jc w:val="both"/>
        <w:rPr>
          <w:lang w:val="it-IT"/>
        </w:rPr>
      </w:pPr>
      <w:r w:rsidRPr="00A86DB3">
        <w:rPr>
          <w:lang w:val="it-IT"/>
        </w:rPr>
        <w:t>Hôm nay</w:t>
      </w:r>
      <w:r w:rsidR="009531D7" w:rsidRPr="00A86DB3">
        <w:rPr>
          <w:lang w:val="it-IT"/>
        </w:rPr>
        <w:t>, ngày</w:t>
      </w:r>
      <w:r w:rsidR="00BE5D67">
        <w:rPr>
          <w:lang w:val="it-IT"/>
        </w:rPr>
        <w:t xml:space="preserve"> </w:t>
      </w:r>
      <w:r w:rsidR="00BE5D67">
        <w:rPr>
          <w:rFonts w:asciiTheme="majorHAnsi" w:hAnsiTheme="majorHAnsi" w:cstheme="majorHAnsi"/>
          <w:i/>
          <w:szCs w:val="22"/>
        </w:rPr>
        <w:t>……</w:t>
      </w:r>
      <w:r w:rsidR="00FC4261" w:rsidRPr="00A86DB3">
        <w:rPr>
          <w:lang w:val="it-IT"/>
        </w:rPr>
        <w:t xml:space="preserve"> </w:t>
      </w:r>
      <w:r w:rsidR="00FB4D3E" w:rsidRPr="00A86DB3">
        <w:rPr>
          <w:lang w:val="it-IT"/>
        </w:rPr>
        <w:t xml:space="preserve">tháng </w:t>
      </w:r>
      <w:r w:rsidR="00BE5D67">
        <w:rPr>
          <w:rFonts w:asciiTheme="majorHAnsi" w:hAnsiTheme="majorHAnsi" w:cstheme="majorHAnsi"/>
          <w:i/>
          <w:szCs w:val="22"/>
        </w:rPr>
        <w:t>……</w:t>
      </w:r>
      <w:r w:rsidRPr="00A86DB3">
        <w:rPr>
          <w:lang w:val="it-IT"/>
        </w:rPr>
        <w:t xml:space="preserve"> năm</w:t>
      </w:r>
      <w:r w:rsidR="00CB3C95" w:rsidRPr="00A86DB3">
        <w:rPr>
          <w:lang w:val="it-IT"/>
        </w:rPr>
        <w:t xml:space="preserve"> </w:t>
      </w:r>
      <w:r w:rsidR="00BE5D67">
        <w:rPr>
          <w:lang w:val="it-IT"/>
        </w:rPr>
        <w:t>202</w:t>
      </w:r>
      <w:r w:rsidR="00BE5D67">
        <w:rPr>
          <w:rFonts w:asciiTheme="majorHAnsi" w:hAnsiTheme="majorHAnsi" w:cstheme="majorHAnsi"/>
          <w:i/>
          <w:szCs w:val="22"/>
        </w:rPr>
        <w:t>……</w:t>
      </w:r>
      <w:r w:rsidR="003F248A" w:rsidRPr="00A86DB3">
        <w:rPr>
          <w:lang w:val="it-IT"/>
        </w:rPr>
        <w:t xml:space="preserve"> </w:t>
      </w:r>
      <w:r w:rsidRPr="00A86DB3">
        <w:rPr>
          <w:lang w:val="it-IT"/>
        </w:rPr>
        <w:t>, tại Công ty Cổ phầ</w:t>
      </w:r>
      <w:r w:rsidR="000927D0" w:rsidRPr="00A86DB3">
        <w:rPr>
          <w:lang w:val="it-IT"/>
        </w:rPr>
        <w:t xml:space="preserve">n </w:t>
      </w:r>
      <w:r w:rsidR="00097C34" w:rsidRPr="00A86DB3">
        <w:rPr>
          <w:lang w:val="it-IT"/>
        </w:rPr>
        <w:t>T</w:t>
      </w:r>
      <w:r w:rsidR="00726DF8" w:rsidRPr="00A86DB3">
        <w:rPr>
          <w:lang w:val="it-IT"/>
        </w:rPr>
        <w:t>ập đoàn</w:t>
      </w:r>
      <w:r w:rsidRPr="00A86DB3">
        <w:rPr>
          <w:lang w:val="it-IT"/>
        </w:rPr>
        <w:t xml:space="preserve"> Hồ Gươm chúng tôi gồm:</w:t>
      </w:r>
    </w:p>
    <w:p w:rsidR="00406EF5" w:rsidRPr="00A86DB3" w:rsidRDefault="00406EF5" w:rsidP="00536CF9">
      <w:pPr>
        <w:tabs>
          <w:tab w:val="left" w:pos="3580"/>
        </w:tabs>
        <w:spacing w:after="120" w:line="300" w:lineRule="auto"/>
        <w:rPr>
          <w:lang w:val="it-IT"/>
        </w:rPr>
      </w:pPr>
      <w:r w:rsidRPr="00A86DB3">
        <w:rPr>
          <w:b/>
          <w:lang w:val="it-IT"/>
        </w:rPr>
        <w:t>1.  Bên Bán Căn hộ</w:t>
      </w:r>
      <w:r w:rsidRPr="00A86DB3">
        <w:rPr>
          <w:lang w:val="it-IT"/>
        </w:rPr>
        <w:t xml:space="preserve"> (Sau đây được gọi tắt là</w:t>
      </w:r>
      <w:r w:rsidR="00404B47" w:rsidRPr="00A86DB3">
        <w:rPr>
          <w:lang w:val="it-IT"/>
        </w:rPr>
        <w:t xml:space="preserve"> </w:t>
      </w:r>
      <w:r w:rsidRPr="00A86DB3">
        <w:rPr>
          <w:b/>
          <w:bCs/>
          <w:lang w:val="it-IT"/>
        </w:rPr>
        <w:t>Bên Bán</w:t>
      </w:r>
      <w:r w:rsidRPr="00A86DB3">
        <w:rPr>
          <w:lang w:val="it-IT"/>
        </w:rPr>
        <w:t>):</w:t>
      </w:r>
    </w:p>
    <w:p w:rsidR="00406EF5" w:rsidRPr="00A86DB3" w:rsidRDefault="00406EF5" w:rsidP="00536CF9">
      <w:pPr>
        <w:spacing w:after="120" w:line="300" w:lineRule="auto"/>
        <w:ind w:right="-58"/>
        <w:jc w:val="both"/>
        <w:rPr>
          <w:b/>
          <w:bCs/>
          <w:lang w:val="it-IT"/>
        </w:rPr>
      </w:pPr>
      <w:r w:rsidRPr="00A86DB3">
        <w:rPr>
          <w:b/>
        </w:rPr>
        <w:t>CÔNG TY CỔ PHẦ</w:t>
      </w:r>
      <w:r w:rsidR="000927D0" w:rsidRPr="00A86DB3">
        <w:rPr>
          <w:b/>
        </w:rPr>
        <w:t xml:space="preserve">N </w:t>
      </w:r>
      <w:r w:rsidR="00726DF8" w:rsidRPr="00A86DB3">
        <w:rPr>
          <w:b/>
        </w:rPr>
        <w:t>TẬP ĐOÀN</w:t>
      </w:r>
      <w:r w:rsidR="00F65C11" w:rsidRPr="00A86DB3">
        <w:rPr>
          <w:b/>
        </w:rPr>
        <w:t xml:space="preserve"> </w:t>
      </w:r>
      <w:r w:rsidRPr="00A86DB3">
        <w:rPr>
          <w:b/>
        </w:rPr>
        <w:t>HỒ GƯƠM</w:t>
      </w:r>
    </w:p>
    <w:p w:rsidR="00406EF5" w:rsidRPr="00A86DB3" w:rsidRDefault="00406EF5" w:rsidP="00536CF9">
      <w:pPr>
        <w:spacing w:after="120" w:line="300" w:lineRule="auto"/>
        <w:ind w:left="90" w:right="-58"/>
        <w:jc w:val="both"/>
        <w:rPr>
          <w:lang w:val="it-IT"/>
        </w:rPr>
      </w:pPr>
      <w:r w:rsidRPr="00A86DB3">
        <w:rPr>
          <w:lang w:val="it-IT"/>
        </w:rPr>
        <w:t>Địa chỉ</w:t>
      </w:r>
      <w:r w:rsidR="00726DF8" w:rsidRPr="00A86DB3">
        <w:rPr>
          <w:lang w:val="it-IT"/>
        </w:rPr>
        <w:t>:</w:t>
      </w:r>
      <w:r w:rsidR="00726DF8" w:rsidRPr="00A86DB3">
        <w:rPr>
          <w:lang w:val="it-IT"/>
        </w:rPr>
        <w:tab/>
        <w:t>Tầng 10 HO</w:t>
      </w:r>
      <w:r w:rsidR="00A80E1E">
        <w:rPr>
          <w:lang w:val="it-IT"/>
        </w:rPr>
        <w:t xml:space="preserve"> </w:t>
      </w:r>
      <w:r w:rsidR="00726DF8" w:rsidRPr="00A86DB3">
        <w:rPr>
          <w:lang w:val="it-IT"/>
        </w:rPr>
        <w:t>GUOM PLAZA,102 Trần Phú,P.Mộ Lao,Q.Hà Đông,TP</w:t>
      </w:r>
      <w:r w:rsidR="002F413D" w:rsidRPr="00A86DB3">
        <w:rPr>
          <w:lang w:val="it-IT"/>
        </w:rPr>
        <w:t>, Hà Nội.</w:t>
      </w:r>
    </w:p>
    <w:p w:rsidR="00406EF5" w:rsidRPr="00A86DB3" w:rsidRDefault="00406EF5" w:rsidP="00536CF9">
      <w:pPr>
        <w:spacing w:after="120" w:line="300" w:lineRule="auto"/>
        <w:ind w:left="90" w:right="-58"/>
        <w:jc w:val="both"/>
        <w:rPr>
          <w:lang w:val="it-IT"/>
        </w:rPr>
      </w:pPr>
      <w:r w:rsidRPr="00A86DB3">
        <w:rPr>
          <w:lang w:val="it-IT"/>
        </w:rPr>
        <w:t>Điện thoại :</w:t>
      </w:r>
      <w:r w:rsidRPr="00A86DB3">
        <w:rPr>
          <w:lang w:val="it-IT"/>
        </w:rPr>
        <w:tab/>
      </w:r>
      <w:r w:rsidRPr="00A86DB3">
        <w:rPr>
          <w:lang w:val="it-IT"/>
        </w:rPr>
        <w:tab/>
      </w:r>
      <w:r w:rsidRPr="00A86DB3">
        <w:rPr>
          <w:lang w:val="it-IT"/>
        </w:rPr>
        <w:tab/>
        <w:t>04 3662 2574</w:t>
      </w:r>
      <w:r w:rsidRPr="00A86DB3">
        <w:rPr>
          <w:lang w:val="it-IT"/>
        </w:rPr>
        <w:tab/>
      </w:r>
      <w:r w:rsidRPr="00A86DB3">
        <w:rPr>
          <w:lang w:val="it-IT"/>
        </w:rPr>
        <w:tab/>
        <w:t>Fax:</w:t>
      </w:r>
      <w:r w:rsidRPr="00A86DB3">
        <w:rPr>
          <w:lang w:val="it-IT"/>
        </w:rPr>
        <w:tab/>
        <w:t>04 3662 1111</w:t>
      </w:r>
    </w:p>
    <w:p w:rsidR="00406EF5" w:rsidRPr="00A86DB3" w:rsidRDefault="00406EF5" w:rsidP="00536CF9">
      <w:pPr>
        <w:spacing w:after="120" w:line="300" w:lineRule="auto"/>
        <w:ind w:left="90" w:right="-58"/>
        <w:jc w:val="both"/>
        <w:rPr>
          <w:lang w:val="it-IT"/>
        </w:rPr>
      </w:pPr>
      <w:r w:rsidRPr="00A86DB3">
        <w:rPr>
          <w:lang w:val="it-IT"/>
        </w:rPr>
        <w:t>Giấy chứng nhận ĐKKD số</w:t>
      </w:r>
      <w:r w:rsidR="000E0F7B" w:rsidRPr="00A86DB3">
        <w:rPr>
          <w:lang w:val="it-IT"/>
        </w:rPr>
        <w:t xml:space="preserve"> </w:t>
      </w:r>
      <w:r w:rsidR="002F413D" w:rsidRPr="00A86DB3">
        <w:rPr>
          <w:lang w:val="it-IT"/>
        </w:rPr>
        <w:t>0</w:t>
      </w:r>
      <w:r w:rsidR="00726DF8" w:rsidRPr="00A86DB3">
        <w:rPr>
          <w:lang w:val="it-IT"/>
        </w:rPr>
        <w:t>100100181</w:t>
      </w:r>
      <w:r w:rsidRPr="00A86DB3">
        <w:rPr>
          <w:lang w:val="it-IT"/>
        </w:rPr>
        <w:t xml:space="preserve">, do Sở Kế hoạch và Đầu tư Hà Nội cấp lần thứ </w:t>
      </w:r>
      <w:r w:rsidR="00CB3C95" w:rsidRPr="00A86DB3">
        <w:rPr>
          <w:lang w:val="it-IT"/>
        </w:rPr>
        <w:t>14</w:t>
      </w:r>
      <w:r w:rsidRPr="00A86DB3">
        <w:rPr>
          <w:lang w:val="it-IT"/>
        </w:rPr>
        <w:t xml:space="preserve"> ngày </w:t>
      </w:r>
      <w:r w:rsidR="00CB3C95" w:rsidRPr="00A86DB3">
        <w:rPr>
          <w:lang w:val="it-IT"/>
        </w:rPr>
        <w:t>24/09/2021</w:t>
      </w:r>
    </w:p>
    <w:p w:rsidR="00406EF5" w:rsidRPr="00A86DB3" w:rsidRDefault="00406EF5" w:rsidP="00536CF9">
      <w:pPr>
        <w:spacing w:after="120" w:line="300" w:lineRule="auto"/>
        <w:ind w:left="90" w:right="-58"/>
        <w:jc w:val="both"/>
        <w:rPr>
          <w:lang w:val="it-IT"/>
        </w:rPr>
      </w:pPr>
      <w:r w:rsidRPr="00A86DB3">
        <w:rPr>
          <w:lang w:val="it-IT"/>
        </w:rPr>
        <w:t xml:space="preserve">Mã số thuế: </w:t>
      </w:r>
      <w:r w:rsidRPr="00A86DB3">
        <w:rPr>
          <w:lang w:val="it-IT"/>
        </w:rPr>
        <w:tab/>
      </w:r>
      <w:r w:rsidRPr="00A86DB3">
        <w:rPr>
          <w:lang w:val="it-IT"/>
        </w:rPr>
        <w:tab/>
      </w:r>
      <w:r w:rsidRPr="00A86DB3">
        <w:rPr>
          <w:lang w:val="it-IT"/>
        </w:rPr>
        <w:tab/>
        <w:t>0100100181</w:t>
      </w:r>
    </w:p>
    <w:p w:rsidR="00406EF5" w:rsidRPr="00A86DB3" w:rsidRDefault="00406EF5" w:rsidP="00536CF9">
      <w:pPr>
        <w:spacing w:after="120" w:line="300" w:lineRule="auto"/>
        <w:ind w:left="90" w:right="-58"/>
        <w:jc w:val="both"/>
        <w:rPr>
          <w:lang w:val="it-IT"/>
        </w:rPr>
      </w:pPr>
      <w:r w:rsidRPr="00A86DB3">
        <w:rPr>
          <w:lang w:val="it-IT"/>
        </w:rPr>
        <w:t>Đại diện:</w:t>
      </w:r>
      <w:r w:rsidRPr="00A86DB3">
        <w:rPr>
          <w:lang w:val="it-IT"/>
        </w:rPr>
        <w:tab/>
      </w:r>
      <w:r w:rsidRPr="00A86DB3">
        <w:rPr>
          <w:lang w:val="it-IT"/>
        </w:rPr>
        <w:tab/>
      </w:r>
      <w:r w:rsidRPr="00A86DB3">
        <w:rPr>
          <w:lang w:val="it-IT"/>
        </w:rPr>
        <w:tab/>
      </w:r>
      <w:r w:rsidRPr="00A80E1E">
        <w:rPr>
          <w:b/>
          <w:lang w:val="it-IT"/>
        </w:rPr>
        <w:t xml:space="preserve">Ông </w:t>
      </w:r>
      <w:r w:rsidR="00726DF8" w:rsidRPr="00A86DB3">
        <w:rPr>
          <w:b/>
          <w:lang w:val="it-IT"/>
        </w:rPr>
        <w:t>NGUYỄN DUY NINH</w:t>
      </w:r>
    </w:p>
    <w:p w:rsidR="00406EF5" w:rsidRPr="00A86DB3" w:rsidRDefault="0058560C" w:rsidP="00536CF9">
      <w:pPr>
        <w:spacing w:after="120" w:line="300" w:lineRule="auto"/>
        <w:ind w:right="-58"/>
        <w:jc w:val="both"/>
        <w:rPr>
          <w:lang w:val="it-IT"/>
        </w:rPr>
      </w:pPr>
      <w:r w:rsidRPr="00A86DB3">
        <w:rPr>
          <w:lang w:val="it-IT"/>
        </w:rPr>
        <w:t xml:space="preserve"> </w:t>
      </w:r>
      <w:r w:rsidR="00406EF5" w:rsidRPr="00A86DB3">
        <w:rPr>
          <w:lang w:val="it-IT"/>
        </w:rPr>
        <w:t>Chức vụ:</w:t>
      </w:r>
      <w:r w:rsidR="00406EF5" w:rsidRPr="00A86DB3">
        <w:rPr>
          <w:lang w:val="it-IT"/>
        </w:rPr>
        <w:tab/>
      </w:r>
      <w:r w:rsidR="00406EF5" w:rsidRPr="00A86DB3">
        <w:rPr>
          <w:lang w:val="it-IT"/>
        </w:rPr>
        <w:tab/>
      </w:r>
      <w:r w:rsidR="00406EF5" w:rsidRPr="00A86DB3">
        <w:rPr>
          <w:lang w:val="it-IT"/>
        </w:rPr>
        <w:tab/>
      </w:r>
      <w:r w:rsidR="00091407" w:rsidRPr="00A86DB3">
        <w:rPr>
          <w:lang w:val="it-IT"/>
        </w:rPr>
        <w:t>Tổng giám đốc</w:t>
      </w:r>
      <w:r w:rsidR="001860D2">
        <w:rPr>
          <w:lang w:val="it-IT"/>
        </w:rPr>
        <w:t xml:space="preserve"> khối dịch vụ</w:t>
      </w:r>
    </w:p>
    <w:p w:rsidR="00406EF5" w:rsidRPr="00A86DB3" w:rsidRDefault="00406EF5" w:rsidP="00536CF9">
      <w:pPr>
        <w:tabs>
          <w:tab w:val="left" w:pos="8360"/>
        </w:tabs>
        <w:spacing w:after="120" w:line="300" w:lineRule="auto"/>
        <w:ind w:right="-58"/>
        <w:jc w:val="both"/>
        <w:rPr>
          <w:lang w:val="it-IT"/>
        </w:rPr>
      </w:pPr>
      <w:r w:rsidRPr="00A86DB3">
        <w:rPr>
          <w:b/>
          <w:lang w:val="it-IT"/>
        </w:rPr>
        <w:t>2.  Bên Mua Căn hộ</w:t>
      </w:r>
      <w:r w:rsidRPr="00A86DB3">
        <w:rPr>
          <w:lang w:val="it-IT"/>
        </w:rPr>
        <w:t xml:space="preserve"> (Sau đây được gọi tắt là </w:t>
      </w:r>
      <w:r w:rsidRPr="00A86DB3">
        <w:rPr>
          <w:b/>
          <w:bCs/>
          <w:lang w:val="it-IT"/>
        </w:rPr>
        <w:t>Bên Mua</w:t>
      </w:r>
      <w:r w:rsidRPr="00A86DB3">
        <w:rPr>
          <w:lang w:val="it-IT"/>
        </w:rPr>
        <w:t>):</w:t>
      </w:r>
      <w:r w:rsidR="008B7BC7" w:rsidRPr="00A86DB3">
        <w:rPr>
          <w:lang w:val="it-IT"/>
        </w:rPr>
        <w:t xml:space="preserve"> </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A86DB3" w:rsidRPr="00A86DB3" w:rsidTr="00CB3C95">
        <w:tc>
          <w:tcPr>
            <w:tcW w:w="9558" w:type="dxa"/>
          </w:tcPr>
          <w:p w:rsidR="006A4ADF" w:rsidRPr="00A86DB3" w:rsidRDefault="00CB3C95" w:rsidP="00E2430B">
            <w:pPr>
              <w:tabs>
                <w:tab w:val="left" w:pos="0"/>
              </w:tabs>
              <w:spacing w:before="200" w:after="120" w:line="360" w:lineRule="auto"/>
              <w:ind w:right="29"/>
              <w:contextualSpacing/>
              <w:jc w:val="both"/>
              <w:rPr>
                <w:b/>
                <w:sz w:val="26"/>
                <w:szCs w:val="26"/>
              </w:rPr>
            </w:pPr>
            <w:r w:rsidRPr="00A86DB3">
              <w:rPr>
                <w:b/>
                <w:sz w:val="26"/>
                <w:szCs w:val="26"/>
              </w:rPr>
              <w:t xml:space="preserve">Ông   </w:t>
            </w:r>
            <w:r w:rsidR="00955F27" w:rsidRPr="00A86DB3">
              <w:rPr>
                <w:b/>
                <w:sz w:val="26"/>
                <w:szCs w:val="26"/>
              </w:rPr>
              <w:t xml:space="preserve"> : </w:t>
            </w:r>
            <w:r w:rsidRPr="00A86DB3">
              <w:rPr>
                <w:b/>
                <w:sz w:val="26"/>
                <w:szCs w:val="26"/>
              </w:rPr>
              <w:t xml:space="preserve"> </w:t>
            </w:r>
          </w:p>
          <w:p w:rsidR="00702F28" w:rsidRPr="00A86DB3" w:rsidRDefault="00CB3C95" w:rsidP="00E2430B">
            <w:pPr>
              <w:tabs>
                <w:tab w:val="left" w:pos="0"/>
              </w:tabs>
              <w:spacing w:before="200" w:after="120" w:line="360" w:lineRule="auto"/>
              <w:ind w:right="29"/>
              <w:contextualSpacing/>
              <w:jc w:val="both"/>
            </w:pPr>
            <w:r w:rsidRPr="00A86DB3">
              <w:t>CCCD</w:t>
            </w:r>
            <w:r w:rsidR="00955F27" w:rsidRPr="00A86DB3">
              <w:t xml:space="preserve"> : </w:t>
            </w:r>
            <w:r w:rsidRPr="00A86DB3">
              <w:t xml:space="preserve">       Cấp ngày </w:t>
            </w:r>
            <w:r w:rsidR="00D212D4" w:rsidRPr="00A86DB3">
              <w:t xml:space="preserve">: </w:t>
            </w:r>
            <w:r w:rsidRPr="00A86DB3">
              <w:t xml:space="preserve">Nơi cấp : </w:t>
            </w:r>
          </w:p>
          <w:p w:rsidR="00406EF5" w:rsidRPr="00A86DB3" w:rsidRDefault="00D212D4" w:rsidP="003F248A">
            <w:pPr>
              <w:tabs>
                <w:tab w:val="left" w:pos="0"/>
              </w:tabs>
              <w:spacing w:before="200" w:after="120" w:line="360" w:lineRule="auto"/>
              <w:ind w:right="29"/>
              <w:contextualSpacing/>
              <w:jc w:val="both"/>
            </w:pPr>
            <w:r w:rsidRPr="00A86DB3">
              <w:t>Hộ khẩu</w:t>
            </w:r>
            <w:r w:rsidR="00CB3C95" w:rsidRPr="00A86DB3">
              <w:t xml:space="preserve"> thường trú tại : </w:t>
            </w:r>
            <w:r w:rsidRPr="00A86DB3">
              <w:t>Số điện thoại :</w:t>
            </w:r>
            <w:r w:rsidR="009D40B8" w:rsidRPr="00A86DB3">
              <w:t xml:space="preserve"> </w:t>
            </w:r>
            <w:r w:rsidR="007C50B8" w:rsidRPr="00A86DB3">
              <w:t xml:space="preserve"> </w:t>
            </w:r>
          </w:p>
        </w:tc>
      </w:tr>
    </w:tbl>
    <w:p w:rsidR="00406EF5" w:rsidRPr="00A86DB3" w:rsidRDefault="00406EF5" w:rsidP="00406EF5">
      <w:pPr>
        <w:spacing w:after="120" w:line="400" w:lineRule="exact"/>
        <w:ind w:right="-58"/>
        <w:jc w:val="both"/>
        <w:rPr>
          <w:b/>
          <w:bCs/>
          <w:iCs/>
          <w:lang w:val="it-IT"/>
        </w:rPr>
      </w:pPr>
      <w:r w:rsidRPr="00A86DB3">
        <w:rPr>
          <w:b/>
          <w:bCs/>
          <w:iCs/>
          <w:lang w:val="it-IT"/>
        </w:rPr>
        <w:t xml:space="preserve">Hai bên thoả thuận và đồng ý ký kết Hợp Đồng mua bán căn hộ </w:t>
      </w:r>
      <w:r w:rsidRPr="00A86DB3">
        <w:rPr>
          <w:b/>
          <w:bCs/>
          <w:lang w:val="it-IT"/>
        </w:rPr>
        <w:t>(sau đây gọi là H</w:t>
      </w:r>
      <w:r w:rsidRPr="00A86DB3">
        <w:rPr>
          <w:b/>
          <w:lang w:val="it-IT"/>
        </w:rPr>
        <w:t>ợp đồng</w:t>
      </w:r>
      <w:r w:rsidRPr="00A86DB3">
        <w:rPr>
          <w:lang w:val="it-IT"/>
        </w:rPr>
        <w:t>)</w:t>
      </w:r>
      <w:r w:rsidR="00735349" w:rsidRPr="00A86DB3">
        <w:rPr>
          <w:lang w:val="it-IT"/>
        </w:rPr>
        <w:t xml:space="preserve"> </w:t>
      </w:r>
      <w:r w:rsidRPr="00A86DB3">
        <w:rPr>
          <w:b/>
          <w:bCs/>
          <w:iCs/>
          <w:lang w:val="it-IT"/>
        </w:rPr>
        <w:t>với những điều khoản dưới đây:</w:t>
      </w:r>
    </w:p>
    <w:p w:rsidR="004B21C7" w:rsidRPr="00A86DB3" w:rsidRDefault="004B21C7" w:rsidP="004B21C7">
      <w:pPr>
        <w:pStyle w:val="Heading1"/>
        <w:spacing w:after="120" w:line="400" w:lineRule="exact"/>
        <w:rPr>
          <w:rFonts w:ascii="Times New Roman" w:hAnsi="Times New Roman" w:cs="Times New Roman"/>
        </w:rPr>
      </w:pPr>
      <w:bookmarkStart w:id="13" w:name="_Toc267992494"/>
      <w:bookmarkStart w:id="14" w:name="_Toc267992502"/>
      <w:r w:rsidRPr="00A86DB3">
        <w:rPr>
          <w:rFonts w:ascii="Times New Roman" w:hAnsi="Times New Roman" w:cs="Times New Roman"/>
        </w:rPr>
        <w:lastRenderedPageBreak/>
        <w:t xml:space="preserve">ĐIỀU 1. </w:t>
      </w:r>
      <w:bookmarkEnd w:id="13"/>
      <w:r w:rsidRPr="00A86DB3">
        <w:rPr>
          <w:rFonts w:ascii="Times New Roman" w:hAnsi="Times New Roman" w:cs="Times New Roman"/>
        </w:rPr>
        <w:t>CĂN HỘ MUA BÁN</w:t>
      </w:r>
    </w:p>
    <w:p w:rsidR="004B21C7" w:rsidRPr="00A86DB3" w:rsidRDefault="004B21C7" w:rsidP="004B21C7">
      <w:pPr>
        <w:spacing w:after="120" w:line="400" w:lineRule="exact"/>
        <w:ind w:right="-63"/>
        <w:jc w:val="both"/>
        <w:rPr>
          <w:lang w:val="vi-VN"/>
        </w:rPr>
      </w:pPr>
      <w:r w:rsidRPr="00A86DB3">
        <w:rPr>
          <w:lang w:val="it-IT"/>
        </w:rPr>
        <w:t xml:space="preserve">1 Bên Bán đồng ý bán và Bên Mua đồng ý mua 01 (một) Căn hộ thuộc toà nhà HỒ </w:t>
      </w:r>
      <w:r w:rsidR="008B7BC7" w:rsidRPr="00A86DB3">
        <w:rPr>
          <w:lang w:val="it-IT"/>
        </w:rPr>
        <w:t>/</w:t>
      </w:r>
      <w:r w:rsidRPr="00A86DB3">
        <w:rPr>
          <w:lang w:val="it-IT"/>
        </w:rPr>
        <w:t>GƯƠM PLAZA cùng với những đặc điểm được quy định tại Phụ lục 1A của Hợp đồng.</w:t>
      </w:r>
      <w:r w:rsidRPr="00A86DB3">
        <w:rPr>
          <w:lang w:val="vi-VN"/>
        </w:rPr>
        <w:tab/>
      </w:r>
    </w:p>
    <w:p w:rsidR="004B21C7" w:rsidRPr="00A86DB3" w:rsidRDefault="004B21C7" w:rsidP="004B21C7">
      <w:pPr>
        <w:spacing w:after="120" w:line="400" w:lineRule="exact"/>
        <w:ind w:right="-63"/>
        <w:jc w:val="both"/>
        <w:rPr>
          <w:lang w:val="it-IT"/>
        </w:rPr>
      </w:pPr>
      <w:r w:rsidRPr="00A86DB3">
        <w:rPr>
          <w:lang w:val="vi-VN"/>
        </w:rPr>
        <w:t>Diện tích sử dụng căn hộ được tính theo kích thước thông thủy, bao gồm cả phần diện tích tường ngăn các phòng bên trong căn hộ và diện tích ban công, lô gia (nếu có) gắn liền với căn hộ đó, không tính tường bao ngôi nhà, tường phân chia các căn hộ, diện tích sàn có cột, hộp kỹ thuật nằm bên trong căn hộ</w:t>
      </w:r>
      <w:r w:rsidRPr="00A86DB3">
        <w:rPr>
          <w:lang w:val="it-IT"/>
        </w:rPr>
        <w:t>.</w:t>
      </w:r>
    </w:p>
    <w:p w:rsidR="004B21C7" w:rsidRPr="00A86DB3" w:rsidRDefault="004B21C7" w:rsidP="004B21C7">
      <w:pPr>
        <w:spacing w:after="120" w:line="400" w:lineRule="exact"/>
        <w:ind w:right="-63"/>
        <w:jc w:val="both"/>
        <w:rPr>
          <w:lang w:val="it-IT"/>
        </w:rPr>
      </w:pPr>
      <w:r w:rsidRPr="00A86DB3">
        <w:rPr>
          <w:lang w:val="it-IT"/>
        </w:rPr>
        <w:t>2  Đặc điểm về đất xây dựng toà nhà có Căn hộ nêu tại khoản 1 Điều này:</w:t>
      </w:r>
    </w:p>
    <w:p w:rsidR="004B21C7" w:rsidRPr="00A86DB3" w:rsidRDefault="004B21C7" w:rsidP="004B21C7">
      <w:pPr>
        <w:spacing w:after="120" w:line="400" w:lineRule="exact"/>
        <w:ind w:right="-63"/>
        <w:jc w:val="both"/>
        <w:rPr>
          <w:lang w:val="it-IT"/>
        </w:rPr>
      </w:pPr>
      <w:r w:rsidRPr="00A86DB3">
        <w:rPr>
          <w:lang w:val="it-IT"/>
        </w:rPr>
        <w:t xml:space="preserve">Thửa đất: </w:t>
      </w:r>
      <w:r w:rsidRPr="00A86DB3">
        <w:rPr>
          <w:lang w:val="it-IT"/>
        </w:rPr>
        <w:tab/>
      </w:r>
      <w:r w:rsidRPr="00A86DB3">
        <w:rPr>
          <w:lang w:val="it-IT"/>
        </w:rPr>
        <w:tab/>
        <w:t xml:space="preserve">TM04 </w:t>
      </w:r>
    </w:p>
    <w:p w:rsidR="004B21C7" w:rsidRPr="00A86DB3" w:rsidRDefault="004B21C7" w:rsidP="004B21C7">
      <w:pPr>
        <w:spacing w:after="120" w:line="400" w:lineRule="exact"/>
        <w:ind w:right="-63"/>
        <w:jc w:val="both"/>
        <w:rPr>
          <w:vertAlign w:val="superscript"/>
          <w:lang w:val="it-IT"/>
        </w:rPr>
      </w:pPr>
      <w:r w:rsidRPr="00A86DB3">
        <w:rPr>
          <w:lang w:val="it-IT"/>
        </w:rPr>
        <w:t>Diện tích:</w:t>
      </w:r>
      <w:r w:rsidRPr="00A86DB3">
        <w:rPr>
          <w:lang w:val="it-IT"/>
        </w:rPr>
        <w:tab/>
      </w:r>
      <w:r w:rsidRPr="00A86DB3">
        <w:rPr>
          <w:lang w:val="it-IT"/>
        </w:rPr>
        <w:tab/>
        <w:t>10</w:t>
      </w:r>
      <w:r w:rsidR="00807422" w:rsidRPr="00A86DB3">
        <w:rPr>
          <w:lang w:val="it-IT"/>
        </w:rPr>
        <w:t>.</w:t>
      </w:r>
      <w:r w:rsidRPr="00A86DB3">
        <w:rPr>
          <w:lang w:val="it-IT"/>
        </w:rPr>
        <w:t>316 m</w:t>
      </w:r>
      <w:r w:rsidRPr="00A86DB3">
        <w:rPr>
          <w:vertAlign w:val="superscript"/>
          <w:lang w:val="it-IT"/>
        </w:rPr>
        <w:t>2</w:t>
      </w:r>
      <w:r w:rsidRPr="00A86DB3">
        <w:rPr>
          <w:vertAlign w:val="superscript"/>
          <w:lang w:val="it-IT"/>
        </w:rPr>
        <w:tab/>
      </w:r>
    </w:p>
    <w:p w:rsidR="004B21C7" w:rsidRPr="00A86DB3" w:rsidRDefault="004B21C7" w:rsidP="004B21C7">
      <w:pPr>
        <w:spacing w:after="120" w:line="400" w:lineRule="exact"/>
        <w:ind w:right="-63"/>
        <w:jc w:val="both"/>
        <w:rPr>
          <w:lang w:val="it-IT"/>
        </w:rPr>
      </w:pPr>
      <w:r w:rsidRPr="00A86DB3">
        <w:rPr>
          <w:lang w:val="it-IT"/>
        </w:rPr>
        <w:t>Tại Khu đô thị mới Mỗ Lao, Phường Mộ Lao, Quận Hà Đông, Hà Nội</w:t>
      </w:r>
    </w:p>
    <w:p w:rsidR="004B21C7" w:rsidRPr="00A86DB3" w:rsidRDefault="004B21C7" w:rsidP="004B21C7">
      <w:pPr>
        <w:pStyle w:val="Heading1"/>
        <w:tabs>
          <w:tab w:val="center" w:pos="4542"/>
        </w:tabs>
        <w:spacing w:after="120" w:line="400" w:lineRule="exact"/>
        <w:rPr>
          <w:rFonts w:ascii="Times New Roman" w:hAnsi="Times New Roman" w:cs="Times New Roman"/>
        </w:rPr>
      </w:pPr>
      <w:bookmarkStart w:id="15" w:name="_Toc267992495"/>
      <w:r w:rsidRPr="00A86DB3">
        <w:rPr>
          <w:rFonts w:ascii="Times New Roman" w:hAnsi="Times New Roman" w:cs="Times New Roman"/>
        </w:rPr>
        <w:t>ĐIỀU 2. TỔNG GIÁ BÁN CĂN HỘ</w:t>
      </w:r>
      <w:bookmarkEnd w:id="15"/>
      <w:r w:rsidRPr="00A86DB3">
        <w:rPr>
          <w:rFonts w:ascii="Times New Roman" w:hAnsi="Times New Roman" w:cs="Times New Roman"/>
        </w:rPr>
        <w:tab/>
      </w:r>
    </w:p>
    <w:p w:rsidR="004B21C7" w:rsidRPr="00A86DB3" w:rsidRDefault="004B21C7" w:rsidP="004B21C7">
      <w:pPr>
        <w:spacing w:before="60" w:after="120" w:line="400" w:lineRule="exact"/>
        <w:ind w:right="29"/>
        <w:jc w:val="both"/>
        <w:rPr>
          <w:lang w:val="it-IT"/>
        </w:rPr>
      </w:pPr>
      <w:r w:rsidRPr="00A86DB3">
        <w:rPr>
          <w:b/>
          <w:lang w:val="it-IT"/>
        </w:rPr>
        <w:t xml:space="preserve">1. </w:t>
      </w:r>
      <w:r w:rsidRPr="00A86DB3">
        <w:rPr>
          <w:b/>
          <w:bCs/>
          <w:iCs/>
          <w:lang w:val="it-IT"/>
        </w:rPr>
        <w:t>Tổng giá bán Căn hộ</w:t>
      </w:r>
      <w:r w:rsidRPr="00A86DB3">
        <w:rPr>
          <w:lang w:val="it-IT"/>
        </w:rPr>
        <w:t>:</w:t>
      </w:r>
    </w:p>
    <w:p w:rsidR="004B21C7" w:rsidRPr="00A86DB3" w:rsidRDefault="004B21C7" w:rsidP="004B21C7">
      <w:pPr>
        <w:spacing w:before="60" w:after="120" w:line="400" w:lineRule="exact"/>
        <w:ind w:right="29"/>
        <w:jc w:val="both"/>
        <w:rPr>
          <w:i/>
          <w:iCs/>
          <w:lang w:val="it-IT"/>
        </w:rPr>
      </w:pPr>
      <w:r w:rsidRPr="00A86DB3">
        <w:rPr>
          <w:lang w:val="it-IT"/>
        </w:rPr>
        <w:t>Tổng giá bán căn hộ, phương thức và tiến độ thanh toán được quy định tại Phụ lục 2 kèm theo Hợp đồng.</w:t>
      </w:r>
    </w:p>
    <w:p w:rsidR="004B21C7" w:rsidRPr="00A86DB3" w:rsidRDefault="004B21C7" w:rsidP="004B21C7">
      <w:pPr>
        <w:spacing w:after="120" w:line="400" w:lineRule="exact"/>
        <w:ind w:right="-63"/>
        <w:jc w:val="both"/>
        <w:rPr>
          <w:i/>
          <w:iCs/>
          <w:lang w:val="it-IT"/>
        </w:rPr>
      </w:pPr>
      <w:r w:rsidRPr="00A86DB3">
        <w:rPr>
          <w:lang w:val="it-IT"/>
        </w:rPr>
        <w:t xml:space="preserve">Tổnggiá bán Căn hộ đã bao gồm thuế giá trị gia tăng (VAT), </w:t>
      </w:r>
      <w:r w:rsidRPr="00A86DB3">
        <w:rPr>
          <w:lang w:val="nb-NO"/>
        </w:rPr>
        <w:t>giá trị quyền sử dụng đất,  và phí bảo trì theo quy định của luật hiện hành.</w:t>
      </w:r>
    </w:p>
    <w:p w:rsidR="004B21C7" w:rsidRPr="00A86DB3" w:rsidRDefault="004B21C7" w:rsidP="004B21C7">
      <w:pPr>
        <w:spacing w:after="120" w:line="400" w:lineRule="exact"/>
        <w:ind w:right="-63"/>
        <w:jc w:val="both"/>
        <w:rPr>
          <w:b/>
          <w:lang w:val="it-IT"/>
        </w:rPr>
      </w:pPr>
      <w:r w:rsidRPr="00A86DB3">
        <w:rPr>
          <w:b/>
          <w:lang w:val="it-IT"/>
        </w:rPr>
        <w:t>2. Tổng giá bán Căn hộ không bao gồm các khoản và chi phí sau :</w:t>
      </w:r>
    </w:p>
    <w:p w:rsidR="004B21C7" w:rsidRPr="00A86DB3" w:rsidRDefault="004B21C7" w:rsidP="004B21C7">
      <w:pPr>
        <w:spacing w:after="120" w:line="400" w:lineRule="exact"/>
        <w:ind w:left="720" w:right="-63" w:hanging="720"/>
        <w:jc w:val="both"/>
        <w:rPr>
          <w:lang w:val="it-IT"/>
        </w:rPr>
      </w:pPr>
      <w:r w:rsidRPr="00A86DB3">
        <w:rPr>
          <w:lang w:val="it-IT"/>
        </w:rPr>
        <w:t>a)</w:t>
      </w:r>
      <w:r w:rsidRPr="00A86DB3">
        <w:rPr>
          <w:lang w:val="it-IT"/>
        </w:rPr>
        <w:tab/>
        <w:t>Lệ phí trước bạ và các khoản phí, lệ phí khác theo quy định của nhà nước khi làm thủ tục xin cấp Giấy chứng nhận quyền sở hữu;</w:t>
      </w:r>
    </w:p>
    <w:p w:rsidR="004B21C7" w:rsidRPr="00A86DB3" w:rsidRDefault="004B21C7" w:rsidP="004B21C7">
      <w:pPr>
        <w:tabs>
          <w:tab w:val="left" w:pos="720"/>
        </w:tabs>
        <w:spacing w:after="120" w:line="400" w:lineRule="exact"/>
        <w:ind w:right="-63"/>
        <w:jc w:val="both"/>
        <w:rPr>
          <w:lang w:val="it-IT"/>
        </w:rPr>
      </w:pPr>
      <w:r w:rsidRPr="00A86DB3">
        <w:rPr>
          <w:lang w:val="it-IT"/>
        </w:rPr>
        <w:t>b)</w:t>
      </w:r>
      <w:r w:rsidRPr="00A86DB3">
        <w:rPr>
          <w:lang w:val="it-IT"/>
        </w:rPr>
        <w:tab/>
        <w:t>Phí giao dịch qua sàn giao dịch bất động sản (nếu có);</w:t>
      </w:r>
    </w:p>
    <w:p w:rsidR="004B21C7" w:rsidRPr="00A86DB3" w:rsidRDefault="004B21C7" w:rsidP="004B21C7">
      <w:pPr>
        <w:tabs>
          <w:tab w:val="left" w:pos="720"/>
        </w:tabs>
        <w:spacing w:after="120" w:line="400" w:lineRule="exact"/>
        <w:ind w:right="-63"/>
        <w:jc w:val="both"/>
        <w:rPr>
          <w:lang w:val="it-IT"/>
        </w:rPr>
      </w:pPr>
      <w:r w:rsidRPr="00A86DB3">
        <w:rPr>
          <w:lang w:val="it-IT"/>
        </w:rPr>
        <w:t>c)</w:t>
      </w:r>
      <w:r w:rsidRPr="00A86DB3">
        <w:rPr>
          <w:lang w:val="it-IT"/>
        </w:rPr>
        <w:tab/>
        <w:t>Phí quản lý hàng tháng;</w:t>
      </w:r>
    </w:p>
    <w:p w:rsidR="004B21C7" w:rsidRPr="00A86DB3" w:rsidRDefault="004B21C7" w:rsidP="004B21C7">
      <w:pPr>
        <w:spacing w:after="120" w:line="400" w:lineRule="exact"/>
        <w:ind w:left="720" w:right="-63" w:hanging="720"/>
        <w:jc w:val="both"/>
        <w:rPr>
          <w:lang w:val="it-IT"/>
        </w:rPr>
      </w:pPr>
      <w:r w:rsidRPr="00A86DB3">
        <w:rPr>
          <w:lang w:val="it-IT"/>
        </w:rPr>
        <w:t>d)</w:t>
      </w:r>
      <w:r w:rsidRPr="00A86DB3">
        <w:rPr>
          <w:lang w:val="it-IT"/>
        </w:rPr>
        <w:tab/>
        <w:t xml:space="preserve">Các khoản phí dịch vụ </w:t>
      </w:r>
      <w:r w:rsidRPr="00A86DB3">
        <w:rPr>
          <w:rStyle w:val="normal-h"/>
          <w:lang w:val="it-IT"/>
        </w:rPr>
        <w:t xml:space="preserve">điện, nước, điện thoại, internet và các dịch vụ tiện ích khác </w:t>
      </w:r>
      <w:r w:rsidRPr="00A86DB3">
        <w:rPr>
          <w:lang w:val="it-IT"/>
        </w:rPr>
        <w:t>theo thực tế sử dụng của Bên Mua.</w:t>
      </w:r>
    </w:p>
    <w:p w:rsidR="004B21C7" w:rsidRPr="00A86DB3" w:rsidRDefault="004B21C7" w:rsidP="004B21C7">
      <w:pPr>
        <w:pStyle w:val="Heading1"/>
        <w:spacing w:after="120" w:line="400" w:lineRule="exact"/>
        <w:rPr>
          <w:rFonts w:ascii="Times New Roman" w:hAnsi="Times New Roman" w:cs="Times New Roman"/>
        </w:rPr>
      </w:pPr>
      <w:bookmarkStart w:id="16" w:name="_Toc267992496"/>
      <w:r w:rsidRPr="00A86DB3">
        <w:rPr>
          <w:rFonts w:ascii="Times New Roman" w:hAnsi="Times New Roman" w:cs="Times New Roman"/>
        </w:rPr>
        <w:t>ĐIỀU 3. PHƯƠNG THỨC THANH TOÁN</w:t>
      </w:r>
      <w:bookmarkEnd w:id="16"/>
    </w:p>
    <w:p w:rsidR="004B21C7" w:rsidRPr="00A86DB3" w:rsidRDefault="004B21C7" w:rsidP="004B21C7">
      <w:pPr>
        <w:spacing w:after="120" w:line="400" w:lineRule="exact"/>
        <w:ind w:right="-63"/>
        <w:jc w:val="both"/>
        <w:rPr>
          <w:b/>
          <w:i/>
          <w:lang w:val="it-IT"/>
        </w:rPr>
      </w:pPr>
      <w:r w:rsidRPr="00A86DB3">
        <w:rPr>
          <w:b/>
          <w:bCs/>
          <w:i/>
          <w:iCs/>
          <w:lang w:val="it-IT"/>
        </w:rPr>
        <w:t>1.</w:t>
      </w:r>
      <w:r w:rsidRPr="00A86DB3">
        <w:rPr>
          <w:b/>
          <w:bCs/>
          <w:i/>
          <w:iCs/>
          <w:lang w:val="it-IT"/>
        </w:rPr>
        <w:tab/>
        <w:t>Phương thức thanh toán</w:t>
      </w:r>
    </w:p>
    <w:p w:rsidR="004B21C7" w:rsidRPr="00A86DB3" w:rsidRDefault="004B21C7" w:rsidP="004B21C7">
      <w:pPr>
        <w:spacing w:after="120" w:line="400" w:lineRule="exact"/>
        <w:ind w:left="567" w:right="-63" w:hanging="567"/>
        <w:jc w:val="both"/>
        <w:rPr>
          <w:lang w:val="it-IT"/>
        </w:rPr>
      </w:pPr>
      <w:r w:rsidRPr="00A86DB3">
        <w:rPr>
          <w:lang w:val="it-IT"/>
        </w:rPr>
        <w:t>a)</w:t>
      </w:r>
      <w:r w:rsidRPr="00A86DB3">
        <w:rPr>
          <w:lang w:val="it-IT"/>
        </w:rPr>
        <w:tab/>
        <w:t>Tất cả các khoản thanh toán theo Hợp đồng này có thể trả bằng tiền mặt hoặc chuyển khoản vào tài khoản của Bên Bán theo địa chỉ sau:</w:t>
      </w:r>
    </w:p>
    <w:p w:rsidR="007C50B8" w:rsidRPr="00A86DB3" w:rsidRDefault="007C50B8" w:rsidP="004B21C7">
      <w:pPr>
        <w:spacing w:after="120" w:line="400" w:lineRule="exact"/>
        <w:ind w:left="567" w:right="-63" w:hanging="567"/>
        <w:jc w:val="both"/>
        <w:rPr>
          <w:lang w:val="it-IT"/>
        </w:rPr>
      </w:pPr>
    </w:p>
    <w:p w:rsidR="004B21C7" w:rsidRPr="00A86DB3" w:rsidRDefault="004B21C7" w:rsidP="002E53C9">
      <w:pPr>
        <w:pStyle w:val="ListParagraph"/>
        <w:numPr>
          <w:ilvl w:val="0"/>
          <w:numId w:val="10"/>
        </w:numPr>
        <w:spacing w:after="120" w:line="400" w:lineRule="exact"/>
        <w:ind w:left="1080" w:right="72"/>
        <w:jc w:val="both"/>
        <w:rPr>
          <w:lang w:val="it-IT"/>
        </w:rPr>
      </w:pPr>
      <w:r w:rsidRPr="00A86DB3">
        <w:rPr>
          <w:lang w:val="it-IT"/>
        </w:rPr>
        <w:t>Tên chủ tài khoản:</w:t>
      </w:r>
      <w:r w:rsidRPr="00A86DB3">
        <w:rPr>
          <w:lang w:val="it-IT"/>
        </w:rPr>
        <w:tab/>
      </w:r>
      <w:r w:rsidRPr="00A86DB3">
        <w:rPr>
          <w:lang w:val="it-IT"/>
        </w:rPr>
        <w:tab/>
      </w:r>
      <w:r w:rsidRPr="00A86DB3">
        <w:rPr>
          <w:b/>
          <w:lang w:val="it-IT"/>
        </w:rPr>
        <w:t>CÔNG TY CỔ PHẦ</w:t>
      </w:r>
      <w:r w:rsidR="00053CC7" w:rsidRPr="00A86DB3">
        <w:rPr>
          <w:b/>
          <w:lang w:val="it-IT"/>
        </w:rPr>
        <w:t xml:space="preserve">N </w:t>
      </w:r>
      <w:r w:rsidR="00726DF8" w:rsidRPr="00A86DB3">
        <w:rPr>
          <w:b/>
          <w:lang w:val="it-IT"/>
        </w:rPr>
        <w:t>TẬP ĐOÀN</w:t>
      </w:r>
      <w:r w:rsidRPr="00A86DB3">
        <w:rPr>
          <w:b/>
          <w:lang w:val="it-IT"/>
        </w:rPr>
        <w:t xml:space="preserve"> HỒ GƯƠM</w:t>
      </w:r>
    </w:p>
    <w:p w:rsidR="004B21C7" w:rsidRPr="00A86DB3" w:rsidRDefault="007E2425" w:rsidP="002E53C9">
      <w:pPr>
        <w:pStyle w:val="ListParagraph"/>
        <w:numPr>
          <w:ilvl w:val="0"/>
          <w:numId w:val="10"/>
        </w:numPr>
        <w:spacing w:after="120" w:line="400" w:lineRule="exact"/>
        <w:ind w:left="1080" w:right="29"/>
        <w:jc w:val="both"/>
        <w:rPr>
          <w:lang w:val="it-IT"/>
        </w:rPr>
      </w:pPr>
      <w:r w:rsidRPr="00A86DB3">
        <w:rPr>
          <w:lang w:val="it-IT"/>
        </w:rPr>
        <w:lastRenderedPageBreak/>
        <w:t>Ngân hàng:</w:t>
      </w:r>
      <w:r w:rsidRPr="00A86DB3">
        <w:rPr>
          <w:lang w:val="it-IT"/>
        </w:rPr>
        <w:tab/>
      </w:r>
      <w:r w:rsidRPr="00A86DB3">
        <w:rPr>
          <w:lang w:val="it-IT"/>
        </w:rPr>
        <w:tab/>
        <w:t>NH TMCP</w:t>
      </w:r>
      <w:r w:rsidR="004B21C7" w:rsidRPr="00A86DB3">
        <w:rPr>
          <w:lang w:val="it-IT"/>
        </w:rPr>
        <w:t xml:space="preserve"> đầu tư và phát triển Việt nam - CNSGD I</w:t>
      </w:r>
    </w:p>
    <w:p w:rsidR="004B21C7" w:rsidRPr="00A86DB3" w:rsidRDefault="004B21C7" w:rsidP="002E53C9">
      <w:pPr>
        <w:pStyle w:val="ListParagraph"/>
        <w:numPr>
          <w:ilvl w:val="0"/>
          <w:numId w:val="10"/>
        </w:numPr>
        <w:spacing w:after="120" w:line="400" w:lineRule="exact"/>
        <w:ind w:left="1080" w:right="29"/>
        <w:jc w:val="both"/>
      </w:pPr>
      <w:r w:rsidRPr="00A86DB3">
        <w:t>Tài khoản VNĐ:</w:t>
      </w:r>
      <w:r w:rsidRPr="00A86DB3">
        <w:tab/>
      </w:r>
      <w:r w:rsidRPr="00A86DB3">
        <w:tab/>
        <w:t>12010 000 000 703</w:t>
      </w:r>
    </w:p>
    <w:p w:rsidR="004B21C7" w:rsidRPr="00A86DB3" w:rsidRDefault="004B21C7" w:rsidP="002E53C9">
      <w:pPr>
        <w:pStyle w:val="ListParagraph"/>
        <w:numPr>
          <w:ilvl w:val="0"/>
          <w:numId w:val="10"/>
        </w:numPr>
        <w:spacing w:after="120" w:line="400" w:lineRule="exact"/>
        <w:ind w:left="1080" w:right="29"/>
        <w:jc w:val="both"/>
      </w:pPr>
      <w:r w:rsidRPr="00A86DB3">
        <w:t>SWIFT CODE:</w:t>
      </w:r>
      <w:r w:rsidRPr="00A86DB3">
        <w:tab/>
      </w:r>
      <w:r w:rsidRPr="00A86DB3">
        <w:tab/>
        <w:t>BIDVVNVX120</w:t>
      </w:r>
    </w:p>
    <w:p w:rsidR="004B21C7" w:rsidRPr="00A86DB3" w:rsidRDefault="004B21C7" w:rsidP="004B21C7">
      <w:pPr>
        <w:spacing w:after="120" w:line="288" w:lineRule="auto"/>
        <w:ind w:left="720" w:right="29" w:hanging="720"/>
        <w:jc w:val="both"/>
      </w:pPr>
      <w:r w:rsidRPr="00A86DB3">
        <w:rPr>
          <w:lang w:val="it-IT"/>
        </w:rPr>
        <w:t>b)</w:t>
      </w:r>
      <w:r w:rsidRPr="00A86DB3">
        <w:tab/>
        <w:t xml:space="preserve">Trong trường hợp Bên Mua nộp bất kỳ khoản tiền nào theo Hợp đồng này bằng chuyển khoản, Bên Bán sẽ chỉ xem như đã nhận được khoản tiền đó sau khi số tiền chuyển khoản đã được ghi có vào tài khoản của Bên Bán và sẵn sàng để Bên Bán sử dụng. Tất cả các khoản phí ngân hàng, phí chuyển khoản hoặc các khoản phí tương tự phải trả hoặc phải tính trên khoản tiền góp vốn đó sẽ do Bên Mua chịu. </w:t>
      </w:r>
    </w:p>
    <w:p w:rsidR="004B21C7" w:rsidRPr="00A86DB3" w:rsidRDefault="004B21C7" w:rsidP="004B21C7">
      <w:pPr>
        <w:spacing w:after="120" w:line="288" w:lineRule="auto"/>
        <w:ind w:left="720" w:right="29" w:hanging="720"/>
        <w:jc w:val="both"/>
      </w:pPr>
      <w:r w:rsidRPr="00A86DB3">
        <w:rPr>
          <w:bCs/>
        </w:rPr>
        <w:t>c)</w:t>
      </w:r>
      <w:r w:rsidRPr="00A86DB3">
        <w:rPr>
          <w:bCs/>
        </w:rPr>
        <w:tab/>
        <w:t>Trước ngày đến hạn của mỗi đợt thanh toán</w:t>
      </w:r>
      <w:r w:rsidRPr="00A86DB3">
        <w:t xml:space="preserve">, Bên Bán sẽ gửi một Thông báo cho Bên Mua về khoản thanh toán đến hạn. </w:t>
      </w:r>
      <w:proofErr w:type="gramStart"/>
      <w:r w:rsidRPr="00A86DB3">
        <w:t>Thông báo được chuyển đến Bên Mua bằng Fax (dựa vào một bản xác nhận đã gửi ngay sau đó từ bưu điện đã đăng ký) hoặc gửi Thư bảo đảm qua đường Bưu điện.</w:t>
      </w:r>
      <w:proofErr w:type="gramEnd"/>
      <w:r w:rsidRPr="00A86DB3">
        <w:t xml:space="preserve"> Tuy nhiên, nếu Bên Bán chậm gửi thông báo hoặc kể cả trong trường hợp không thông báo, Bên Mua cũng không được coi đó là lý do để trì hoãn hoặc không hoàn thành việc thanh toán cho Bên Bán. Bên Mua có nghĩa vụ căn cứ tiến độ thanh toán và/hoặc lịch thanh toán đã thỏa thuận tại Hợp đồng. </w:t>
      </w:r>
    </w:p>
    <w:p w:rsidR="004B21C7" w:rsidRPr="00A86DB3" w:rsidRDefault="004B21C7" w:rsidP="004B21C7">
      <w:pPr>
        <w:spacing w:after="120" w:line="288" w:lineRule="auto"/>
        <w:ind w:left="720" w:right="29" w:hanging="720"/>
        <w:jc w:val="both"/>
      </w:pPr>
      <w:r w:rsidRPr="00A86DB3">
        <w:t>d)</w:t>
      </w:r>
      <w:r w:rsidRPr="00A86DB3">
        <w:tab/>
        <w:t xml:space="preserve">Bên Mua đảm bảo rằng Bên Bán sẽ luôn nhận được đầy đủ số tiền của bất kỳ khoản tiền thanh toán nào được yêu cầu thanh toán </w:t>
      </w:r>
      <w:proofErr w:type="gramStart"/>
      <w:r w:rsidRPr="00A86DB3">
        <w:t>theo</w:t>
      </w:r>
      <w:proofErr w:type="gramEnd"/>
      <w:r w:rsidRPr="00A86DB3">
        <w:t xml:space="preserve"> Hợp đồng này. Hai bên thống nhất: tùy từng trường hợp, Bên Bán có quyền từ chối xác nhận việc Bên Mua đã hoàn thành nghĩa vụ thanh toán và/hoặc yêu cầu Bên Mua bổ sung số tiền còn thiếu, tiền lãi, tiền phạt vi phạm, các khoản phí, lệ phí mà Bên Mua phải trả và/hoặc áp dụng các chế tài phạt vi phạm kể cả việc chấm dứt Hợp đồng, khi xảy ra một trong các sự kiện sau đây:</w:t>
      </w:r>
    </w:p>
    <w:p w:rsidR="004B21C7" w:rsidRPr="00A86DB3" w:rsidRDefault="004B21C7" w:rsidP="002E53C9">
      <w:pPr>
        <w:numPr>
          <w:ilvl w:val="1"/>
          <w:numId w:val="13"/>
        </w:numPr>
        <w:tabs>
          <w:tab w:val="clear" w:pos="2160"/>
          <w:tab w:val="num" w:pos="720"/>
        </w:tabs>
        <w:spacing w:after="120" w:line="288" w:lineRule="auto"/>
        <w:ind w:left="1440" w:right="29" w:hanging="1080"/>
        <w:jc w:val="both"/>
      </w:pPr>
      <w:r w:rsidRPr="00A86DB3">
        <w:t>Bên Mua chậm thực hiện nghĩa vụ thanh toán;</w:t>
      </w:r>
    </w:p>
    <w:p w:rsidR="004B21C7" w:rsidRPr="00A86DB3" w:rsidRDefault="004B21C7" w:rsidP="002E53C9">
      <w:pPr>
        <w:numPr>
          <w:ilvl w:val="1"/>
          <w:numId w:val="13"/>
        </w:numPr>
        <w:tabs>
          <w:tab w:val="clear" w:pos="2160"/>
          <w:tab w:val="num" w:pos="720"/>
        </w:tabs>
        <w:spacing w:after="120" w:line="288" w:lineRule="auto"/>
        <w:ind w:left="1440" w:right="29" w:hanging="1080"/>
        <w:jc w:val="both"/>
        <w:rPr>
          <w:b/>
          <w:bCs/>
        </w:rPr>
      </w:pPr>
      <w:r w:rsidRPr="00A86DB3">
        <w:t>Bên Mua thanh toán thiếu số tiền phải nộp của các đợt thanh toán;</w:t>
      </w:r>
    </w:p>
    <w:p w:rsidR="004B21C7" w:rsidRPr="00A86DB3" w:rsidRDefault="004B21C7" w:rsidP="002E53C9">
      <w:pPr>
        <w:numPr>
          <w:ilvl w:val="1"/>
          <w:numId w:val="13"/>
        </w:numPr>
        <w:tabs>
          <w:tab w:val="clear" w:pos="2160"/>
          <w:tab w:val="num" w:pos="720"/>
        </w:tabs>
        <w:spacing w:after="120" w:line="288" w:lineRule="auto"/>
        <w:ind w:left="720" w:right="29"/>
        <w:jc w:val="both"/>
        <w:rPr>
          <w:b/>
          <w:bCs/>
        </w:rPr>
      </w:pPr>
      <w:r w:rsidRPr="00A86DB3">
        <w:t xml:space="preserve">Bên Mua chưa thanh toán khoản tiền lãi do </w:t>
      </w:r>
      <w:proofErr w:type="gramStart"/>
      <w:r w:rsidRPr="00A86DB3">
        <w:t>vi</w:t>
      </w:r>
      <w:proofErr w:type="gramEnd"/>
      <w:r w:rsidRPr="00A86DB3">
        <w:t xml:space="preserve"> phạm nghĩa vụ thanh toán, các khoản thuế, phí, lệ phí khác mà Bên Mua phải trả.</w:t>
      </w:r>
    </w:p>
    <w:p w:rsidR="004B21C7" w:rsidRPr="00A86DB3" w:rsidRDefault="004B21C7" w:rsidP="004B21C7">
      <w:pPr>
        <w:spacing w:after="120" w:line="400" w:lineRule="exact"/>
        <w:ind w:left="567" w:right="-63" w:hanging="567"/>
        <w:jc w:val="both"/>
        <w:rPr>
          <w:b/>
          <w:bCs/>
          <w:i/>
          <w:iCs/>
        </w:rPr>
      </w:pPr>
      <w:r w:rsidRPr="00A86DB3">
        <w:rPr>
          <w:b/>
          <w:bCs/>
          <w:i/>
          <w:iCs/>
        </w:rPr>
        <w:t>2.  Lịch thanh toán</w:t>
      </w:r>
    </w:p>
    <w:p w:rsidR="004B21C7" w:rsidRPr="00A86DB3" w:rsidRDefault="004B21C7" w:rsidP="004B21C7">
      <w:pPr>
        <w:spacing w:after="120" w:line="400" w:lineRule="exact"/>
        <w:ind w:left="720" w:right="-63"/>
        <w:jc w:val="both"/>
      </w:pPr>
      <w:r w:rsidRPr="00A86DB3">
        <w:t>Bên Mua sẽ thanh toán cho Bên Bán</w:t>
      </w:r>
      <w:r w:rsidR="007D74E8" w:rsidRPr="00A86DB3">
        <w:t xml:space="preserve"> </w:t>
      </w:r>
      <w:r w:rsidRPr="00A86DB3">
        <w:t xml:space="preserve">trên tổng giá mua bán Căn hộ </w:t>
      </w:r>
      <w:proofErr w:type="gramStart"/>
      <w:r w:rsidRPr="00A86DB3">
        <w:t>theo</w:t>
      </w:r>
      <w:proofErr w:type="gramEnd"/>
      <w:r w:rsidRPr="00A86DB3">
        <w:t xml:space="preserve"> quy định tại Phụ lục 2.</w:t>
      </w:r>
    </w:p>
    <w:p w:rsidR="004B21C7" w:rsidRPr="00A86DB3" w:rsidRDefault="004B21C7" w:rsidP="004B21C7">
      <w:pPr>
        <w:pStyle w:val="Heading1"/>
        <w:spacing w:after="120" w:line="400" w:lineRule="exact"/>
        <w:rPr>
          <w:rFonts w:ascii="Times New Roman" w:hAnsi="Times New Roman" w:cs="Times New Roman"/>
        </w:rPr>
      </w:pPr>
      <w:bookmarkStart w:id="17" w:name="_Toc267992497"/>
      <w:r w:rsidRPr="00A86DB3">
        <w:rPr>
          <w:rFonts w:ascii="Times New Roman" w:hAnsi="Times New Roman" w:cs="Times New Roman"/>
        </w:rPr>
        <w:t>ĐIỀU 4. CHẤT LƯỢNG CÔNG TRÌNH</w:t>
      </w:r>
      <w:bookmarkEnd w:id="17"/>
    </w:p>
    <w:p w:rsidR="004B21C7" w:rsidRPr="00A86DB3" w:rsidRDefault="004B21C7" w:rsidP="004B21C7">
      <w:pPr>
        <w:spacing w:after="120" w:line="400" w:lineRule="exact"/>
        <w:ind w:right="-63"/>
        <w:jc w:val="both"/>
        <w:rPr>
          <w:lang w:val="it-IT"/>
        </w:rPr>
      </w:pPr>
      <w:r w:rsidRPr="00A86DB3">
        <w:rPr>
          <w:lang w:val="it-IT"/>
        </w:rPr>
        <w:t>Bên Bán cam kết bảo đảm chất lượng Công trình Toà nhà HỒ GƯƠM PLAZA trong đó có Căn hộ nêu tại Điều 1 của Hợp đồng này theo đúng yêu cầu trong thiết kế công trình đã được cơ quan có thẩm quyền phê duyệt.</w:t>
      </w:r>
    </w:p>
    <w:p w:rsidR="004B21C7" w:rsidRPr="00A86DB3" w:rsidRDefault="004B21C7" w:rsidP="004B21C7">
      <w:pPr>
        <w:pStyle w:val="Heading1"/>
        <w:spacing w:after="120" w:line="400" w:lineRule="exact"/>
        <w:rPr>
          <w:rFonts w:ascii="Times New Roman" w:hAnsi="Times New Roman" w:cs="Times New Roman"/>
        </w:rPr>
      </w:pPr>
      <w:bookmarkStart w:id="18" w:name="_Toc267992498"/>
      <w:r w:rsidRPr="00A86DB3">
        <w:rPr>
          <w:rFonts w:ascii="Times New Roman" w:hAnsi="Times New Roman" w:cs="Times New Roman"/>
        </w:rPr>
        <w:t>ĐIỀU 5. QUYỀN VÀ NGHĨA VỤ CỦA BÊN BÁN</w:t>
      </w:r>
      <w:bookmarkEnd w:id="18"/>
    </w:p>
    <w:p w:rsidR="004B21C7" w:rsidRPr="00A86DB3" w:rsidRDefault="004B21C7" w:rsidP="004B21C7">
      <w:pPr>
        <w:spacing w:after="120" w:line="400" w:lineRule="exact"/>
        <w:ind w:right="-63"/>
        <w:jc w:val="both"/>
        <w:rPr>
          <w:bCs/>
          <w:lang w:val="it-IT"/>
        </w:rPr>
      </w:pPr>
      <w:r w:rsidRPr="00A86DB3">
        <w:rPr>
          <w:bCs/>
          <w:lang w:val="it-IT"/>
        </w:rPr>
        <w:t>Ngoài các Điều khác của Hợp Đồng này, Bên Bán có các quyền và nghĩa vụ sau đây:</w:t>
      </w:r>
    </w:p>
    <w:p w:rsidR="004B21C7" w:rsidRPr="00A86DB3" w:rsidRDefault="004B21C7" w:rsidP="004B21C7">
      <w:pPr>
        <w:spacing w:after="120" w:line="400" w:lineRule="exact"/>
        <w:ind w:right="-63"/>
        <w:jc w:val="both"/>
        <w:rPr>
          <w:b/>
          <w:bCs/>
          <w:i/>
          <w:lang w:val="it-IT"/>
        </w:rPr>
      </w:pPr>
      <w:r w:rsidRPr="00A86DB3">
        <w:rPr>
          <w:b/>
          <w:bCs/>
          <w:i/>
          <w:lang w:val="it-IT"/>
        </w:rPr>
        <w:t>1.</w:t>
      </w:r>
      <w:r w:rsidRPr="00A86DB3">
        <w:rPr>
          <w:b/>
          <w:bCs/>
          <w:i/>
          <w:lang w:val="it-IT"/>
        </w:rPr>
        <w:tab/>
        <w:t>Quyền của Bên Bán:</w:t>
      </w:r>
    </w:p>
    <w:p w:rsidR="004B21C7" w:rsidRPr="00A86DB3" w:rsidRDefault="004B21C7" w:rsidP="004B21C7">
      <w:pPr>
        <w:spacing w:after="120" w:line="400" w:lineRule="exact"/>
        <w:ind w:left="567" w:right="-63" w:hanging="567"/>
        <w:jc w:val="both"/>
        <w:rPr>
          <w:bCs/>
          <w:lang w:val="it-IT"/>
        </w:rPr>
      </w:pPr>
      <w:r w:rsidRPr="00A86DB3">
        <w:rPr>
          <w:bCs/>
          <w:lang w:val="it-IT"/>
        </w:rPr>
        <w:lastRenderedPageBreak/>
        <w:t>a)</w:t>
      </w:r>
      <w:r w:rsidRPr="00A86DB3">
        <w:rPr>
          <w:bCs/>
          <w:lang w:val="it-IT"/>
        </w:rPr>
        <w:tab/>
        <w:t>Yêu cầu Bên Mua thanh toán đầy đủ, đúng hạn số tiền mua Căn hộ theo quy định của Hợp đồng này;</w:t>
      </w:r>
    </w:p>
    <w:p w:rsidR="004B21C7" w:rsidRPr="00A86DB3" w:rsidRDefault="004B21C7" w:rsidP="004B21C7">
      <w:pPr>
        <w:tabs>
          <w:tab w:val="left" w:pos="540"/>
        </w:tabs>
        <w:spacing w:after="120" w:line="400" w:lineRule="exact"/>
        <w:ind w:right="-63"/>
        <w:jc w:val="both"/>
        <w:rPr>
          <w:bCs/>
          <w:lang w:val="it-IT"/>
        </w:rPr>
      </w:pPr>
      <w:r w:rsidRPr="00A86DB3">
        <w:rPr>
          <w:bCs/>
          <w:lang w:val="it-IT"/>
        </w:rPr>
        <w:t>b)</w:t>
      </w:r>
      <w:r w:rsidRPr="00A86DB3">
        <w:rPr>
          <w:bCs/>
          <w:lang w:val="it-IT"/>
        </w:rPr>
        <w:tab/>
        <w:t>Yêu cầu Bên Mua nhận Căn hộ đúng thời hạn ghi trong Hợp đồng;</w:t>
      </w:r>
    </w:p>
    <w:p w:rsidR="004B21C7" w:rsidRPr="00A86DB3" w:rsidRDefault="004B21C7" w:rsidP="004B21C7">
      <w:pPr>
        <w:spacing w:after="120" w:line="400" w:lineRule="exact"/>
        <w:ind w:left="567" w:right="-63" w:hanging="567"/>
        <w:jc w:val="both"/>
        <w:rPr>
          <w:lang w:val="it-IT"/>
        </w:rPr>
      </w:pPr>
      <w:r w:rsidRPr="00A86DB3">
        <w:rPr>
          <w:lang w:val="it-IT"/>
        </w:rPr>
        <w:t>c)</w:t>
      </w:r>
      <w:r w:rsidRPr="00A86DB3">
        <w:rPr>
          <w:lang w:val="it-IT"/>
        </w:rPr>
        <w:tab/>
        <w:t>Yêu cầu Bên Mua thực hiện đầy đủ và nghiêm túc các nội dung quy định trong  “Bản Quy chế quản lý Khu căn hộ” cùng các quy định liên quan khác do Bên Bán và/hoặc Ban quản trị khu chung cư và/hoặc các cơ quan có thẩm quyền quy định;</w:t>
      </w:r>
    </w:p>
    <w:p w:rsidR="004B21C7" w:rsidRPr="00A86DB3" w:rsidRDefault="004B21C7" w:rsidP="004B21C7">
      <w:pPr>
        <w:spacing w:after="120" w:line="400" w:lineRule="exact"/>
        <w:ind w:left="567" w:right="-63" w:hanging="567"/>
        <w:jc w:val="both"/>
        <w:rPr>
          <w:lang w:val="it-IT"/>
        </w:rPr>
      </w:pPr>
      <w:r w:rsidRPr="00A86DB3">
        <w:rPr>
          <w:lang w:val="it-IT"/>
        </w:rPr>
        <w:t>d)</w:t>
      </w:r>
      <w:r w:rsidRPr="00A86DB3">
        <w:rPr>
          <w:lang w:val="it-IT"/>
        </w:rPr>
        <w:tab/>
        <w:t>Yêu cầu Bên Mua thanh toán đầy đủ, đúng hạn các khoản phí dịch vụ, chi phí khác phát sinh trong quá trình quản lý, sử dụng Căn hộ theo quy định của Hợp đồng này;</w:t>
      </w:r>
    </w:p>
    <w:p w:rsidR="004B21C7" w:rsidRPr="00A86DB3" w:rsidRDefault="004B21C7" w:rsidP="004B21C7">
      <w:pPr>
        <w:spacing w:after="120" w:line="400" w:lineRule="exact"/>
        <w:ind w:left="567" w:right="-63" w:hanging="567"/>
        <w:jc w:val="both"/>
        <w:rPr>
          <w:lang w:val="it-IT"/>
        </w:rPr>
      </w:pPr>
      <w:r w:rsidRPr="00A86DB3">
        <w:rPr>
          <w:lang w:val="it-IT"/>
        </w:rPr>
        <w:t>e)</w:t>
      </w:r>
      <w:r w:rsidRPr="00A86DB3">
        <w:rPr>
          <w:lang w:val="it-IT"/>
        </w:rPr>
        <w:tab/>
        <w:t>Có quyền từ chối giao dịch chuyển nhượng của Bên Mua cho Bên thứ ba nếu Bên Bán có cơ sở cho rằng Bên thứ ba không đủ khả năng tài chính để thanh toán toàn bộ hoặc một phần các khoản tiền phải thanh toán cho Bên Bán theo Hợp đồng này;</w:t>
      </w:r>
    </w:p>
    <w:p w:rsidR="004B21C7" w:rsidRPr="00A86DB3" w:rsidRDefault="004B21C7" w:rsidP="004B21C7">
      <w:pPr>
        <w:spacing w:after="120" w:line="400" w:lineRule="exact"/>
        <w:ind w:left="567" w:right="-63" w:hanging="567"/>
        <w:jc w:val="both"/>
        <w:rPr>
          <w:lang w:val="it-IT"/>
        </w:rPr>
      </w:pPr>
      <w:r w:rsidRPr="00A86DB3">
        <w:rPr>
          <w:lang w:val="it-IT"/>
        </w:rPr>
        <w:t>f)</w:t>
      </w:r>
      <w:r w:rsidRPr="00A86DB3">
        <w:rPr>
          <w:lang w:val="it-IT"/>
        </w:rPr>
        <w:tab/>
        <w:t>Có quyền tiếp cận Căn hộ vì mục đích xây dựng, bảo hành, bảo trì, mục đích pháp lý theo quy định tại Nội quy quản lý sử dụng nhà chung cư;</w:t>
      </w:r>
    </w:p>
    <w:p w:rsidR="004B21C7" w:rsidRPr="00A86DB3" w:rsidRDefault="004B21C7" w:rsidP="004B21C7">
      <w:pPr>
        <w:spacing w:after="120" w:line="400" w:lineRule="exact"/>
        <w:ind w:left="567" w:right="-63" w:hanging="567"/>
        <w:jc w:val="both"/>
        <w:rPr>
          <w:lang w:val="it-IT"/>
        </w:rPr>
      </w:pPr>
      <w:r w:rsidRPr="00A86DB3">
        <w:rPr>
          <w:lang w:val="it-IT"/>
        </w:rPr>
        <w:t>g)</w:t>
      </w:r>
      <w:r w:rsidRPr="00A86DB3">
        <w:rPr>
          <w:lang w:val="it-IT"/>
        </w:rPr>
        <w:tab/>
      </w:r>
      <w:r w:rsidRPr="00A86DB3">
        <w:rPr>
          <w:rStyle w:val="normal-h"/>
          <w:lang w:val="it-IT"/>
        </w:rPr>
        <w:t xml:space="preserve">Bên Bán được miễn trừ trách nhiệm đối với các khiếu nại, thiệt hại của Bên Mua trong trường hợp các nhà cung cấp ngừng cung cấp điện, nước và các dịch vụ tiện ích khác do Bên Mua vi phạm nghiêm trọng </w:t>
      </w:r>
      <w:r w:rsidRPr="00A86DB3">
        <w:rPr>
          <w:lang w:val="it-IT"/>
        </w:rPr>
        <w:t>Quy chế quản lý Khu căn hộ đính kèm theo Hợp đồng;</w:t>
      </w:r>
    </w:p>
    <w:p w:rsidR="004B21C7" w:rsidRPr="00A86DB3" w:rsidRDefault="004B21C7" w:rsidP="004B21C7">
      <w:pPr>
        <w:spacing w:after="120" w:line="400" w:lineRule="exact"/>
        <w:ind w:left="567" w:right="-63" w:hanging="567"/>
        <w:jc w:val="both"/>
        <w:rPr>
          <w:rStyle w:val="normal-h"/>
          <w:lang w:val="it-IT"/>
        </w:rPr>
      </w:pPr>
      <w:r w:rsidRPr="00A86DB3">
        <w:rPr>
          <w:lang w:val="it-IT"/>
        </w:rPr>
        <w:t>h)</w:t>
      </w:r>
      <w:r w:rsidRPr="00A86DB3">
        <w:rPr>
          <w:lang w:val="it-IT"/>
        </w:rPr>
        <w:tab/>
      </w:r>
      <w:r w:rsidRPr="00A86DB3">
        <w:rPr>
          <w:rStyle w:val="normal-h"/>
          <w:lang w:val="it-IT"/>
        </w:rPr>
        <w:t>Phạt vi phạm khi Bên Mua vi phạm nghĩa vụ theo Hợp đồng;</w:t>
      </w:r>
    </w:p>
    <w:p w:rsidR="004B21C7" w:rsidRPr="00A86DB3" w:rsidRDefault="004B21C7" w:rsidP="004B21C7">
      <w:pPr>
        <w:spacing w:after="120" w:line="400" w:lineRule="exact"/>
        <w:ind w:left="567" w:right="-63" w:hanging="567"/>
        <w:jc w:val="both"/>
        <w:rPr>
          <w:rStyle w:val="normal-h"/>
          <w:lang w:val="it-IT"/>
        </w:rPr>
      </w:pPr>
      <w:r w:rsidRPr="00A86DB3">
        <w:rPr>
          <w:rStyle w:val="normal-h"/>
          <w:lang w:val="it-IT"/>
        </w:rPr>
        <w:t>i)</w:t>
      </w:r>
      <w:r w:rsidRPr="00A86DB3">
        <w:rPr>
          <w:rStyle w:val="normal-h"/>
          <w:lang w:val="it-IT"/>
        </w:rPr>
        <w:tab/>
        <w:t>Chấm dứt Hợp đồng theo quy định tại Điều 15 của Hợp đồng này.</w:t>
      </w:r>
    </w:p>
    <w:p w:rsidR="004B21C7" w:rsidRPr="00A86DB3" w:rsidRDefault="004B21C7" w:rsidP="004B21C7">
      <w:pPr>
        <w:spacing w:after="120" w:line="400" w:lineRule="exact"/>
        <w:ind w:right="-63"/>
        <w:jc w:val="both"/>
        <w:rPr>
          <w:b/>
          <w:bCs/>
          <w:i/>
          <w:lang w:val="it-IT"/>
        </w:rPr>
      </w:pPr>
      <w:r w:rsidRPr="00A86DB3">
        <w:rPr>
          <w:b/>
          <w:bCs/>
          <w:i/>
          <w:lang w:val="it-IT"/>
        </w:rPr>
        <w:t>2</w:t>
      </w:r>
      <w:r w:rsidR="00A806F9" w:rsidRPr="00A86DB3">
        <w:rPr>
          <w:b/>
          <w:bCs/>
          <w:i/>
          <w:lang w:val="it-IT"/>
        </w:rPr>
        <w:t>.</w:t>
      </w:r>
      <w:r w:rsidRPr="00A86DB3">
        <w:rPr>
          <w:b/>
          <w:bCs/>
          <w:i/>
          <w:lang w:val="it-IT"/>
        </w:rPr>
        <w:tab/>
        <w:t>Nghĩa vụ của Bên Bán:</w:t>
      </w:r>
    </w:p>
    <w:p w:rsidR="004B21C7" w:rsidRPr="00A86DB3" w:rsidRDefault="004B21C7" w:rsidP="004B21C7">
      <w:pPr>
        <w:spacing w:after="120" w:line="400" w:lineRule="exact"/>
        <w:ind w:left="567" w:right="-63" w:hanging="567"/>
        <w:jc w:val="both"/>
        <w:rPr>
          <w:lang w:val="it-IT"/>
        </w:rPr>
      </w:pPr>
      <w:r w:rsidRPr="00A86DB3">
        <w:rPr>
          <w:lang w:val="it-IT"/>
        </w:rPr>
        <w:t>a)</w:t>
      </w:r>
      <w:r w:rsidRPr="00A86DB3">
        <w:rPr>
          <w:lang w:val="it-IT"/>
        </w:rPr>
        <w:tab/>
        <w:t>Xây dựng và hoàn thiện Tòa Nhà cùng với Tài sản chung và Tiện ích theo đúng thiết kế, chất lượng, kỹ thuật và kiến trúc mỹ thuật mà đã được các cơ quan nhà nước có thẩm quyền phê duyệt và theo các điều khoản của Hợp đồng này;</w:t>
      </w:r>
    </w:p>
    <w:p w:rsidR="004B21C7" w:rsidRPr="00A86DB3" w:rsidRDefault="004B21C7" w:rsidP="004B21C7">
      <w:pPr>
        <w:spacing w:after="120" w:line="400" w:lineRule="exact"/>
        <w:ind w:left="567" w:right="-63" w:hanging="567"/>
        <w:jc w:val="both"/>
        <w:rPr>
          <w:rStyle w:val="normal-h"/>
          <w:lang w:val="it-IT"/>
        </w:rPr>
      </w:pPr>
      <w:r w:rsidRPr="00A86DB3">
        <w:rPr>
          <w:lang w:val="it-IT"/>
        </w:rPr>
        <w:t>b)</w:t>
      </w:r>
      <w:r w:rsidRPr="00A86DB3">
        <w:rPr>
          <w:lang w:val="it-IT"/>
        </w:rPr>
        <w:tab/>
      </w:r>
      <w:r w:rsidRPr="00A86DB3">
        <w:rPr>
          <w:rStyle w:val="normal-h"/>
          <w:lang w:val="it-IT"/>
        </w:rPr>
        <w:t>Căn hộ được trang bị, lắp đặt với các thiết bị, vật liệu nêu tại Phụ lục 1B - Mô tả Căn hộ đính kèm Hợp đồng. Trong trường hợp vì lý do khách quan, Bên Bán không thể cung cấp các vật liệu, thiết bị theo đúng mô tả tại Hợp đồng này cho Bên Mua, Bên Bán phải đảm bảo thay thế các nguyên vật liệu, thiết bị tương đương hoặc tốt hơn và phải thông báo cho Bên Mua về sự thay đổi này để Bên Mua có cơ sở nghiệm thu;</w:t>
      </w:r>
    </w:p>
    <w:p w:rsidR="004B21C7" w:rsidRPr="00A86DB3" w:rsidRDefault="004B21C7" w:rsidP="004B21C7">
      <w:pPr>
        <w:spacing w:after="120" w:line="400" w:lineRule="exact"/>
        <w:ind w:left="567" w:right="-63" w:hanging="567"/>
        <w:jc w:val="both"/>
        <w:rPr>
          <w:lang w:val="it-IT"/>
        </w:rPr>
      </w:pPr>
      <w:r w:rsidRPr="00A86DB3">
        <w:rPr>
          <w:lang w:val="it-IT"/>
        </w:rPr>
        <w:t>c)</w:t>
      </w:r>
      <w:r w:rsidRPr="00A86DB3">
        <w:rPr>
          <w:lang w:val="it-IT"/>
        </w:rPr>
        <w:tab/>
        <w:t>Bảo quản Căn hộ đến thời điểm bàn giao theo Điều 9 của Hợp đồng cho Bên Mua;</w:t>
      </w:r>
    </w:p>
    <w:p w:rsidR="004B21C7" w:rsidRPr="00A86DB3" w:rsidRDefault="004B21C7" w:rsidP="004B21C7">
      <w:pPr>
        <w:spacing w:after="120" w:line="400" w:lineRule="exact"/>
        <w:ind w:left="567" w:right="-63" w:hanging="567"/>
        <w:jc w:val="both"/>
        <w:rPr>
          <w:lang w:val="it-IT"/>
        </w:rPr>
      </w:pPr>
      <w:r w:rsidRPr="00A86DB3">
        <w:rPr>
          <w:lang w:val="it-IT"/>
        </w:rPr>
        <w:t>d)</w:t>
      </w:r>
      <w:r w:rsidRPr="00A86DB3">
        <w:rPr>
          <w:lang w:val="it-IT"/>
        </w:rPr>
        <w:tab/>
        <w:t>Cung cấp bảo hành đối với Căn hộ và Toà nhà theo quy định nêu tại Điều 10;</w:t>
      </w:r>
    </w:p>
    <w:p w:rsidR="004B21C7" w:rsidRPr="00A86DB3" w:rsidRDefault="004B21C7" w:rsidP="004B21C7">
      <w:pPr>
        <w:spacing w:after="120" w:line="400" w:lineRule="exact"/>
        <w:ind w:left="567" w:right="-63" w:hanging="567"/>
        <w:jc w:val="both"/>
        <w:rPr>
          <w:lang w:val="it-IT"/>
        </w:rPr>
      </w:pPr>
      <w:r w:rsidRPr="00A86DB3">
        <w:rPr>
          <w:lang w:val="it-IT"/>
        </w:rPr>
        <w:t>e)</w:t>
      </w:r>
      <w:r w:rsidRPr="00A86DB3">
        <w:rPr>
          <w:lang w:val="it-IT"/>
        </w:rPr>
        <w:tab/>
        <w:t>Cung cấp cho Bên Mua 01 (một) bản sơ đồ Căn hộ</w:t>
      </w:r>
      <w:r w:rsidR="007D74E8" w:rsidRPr="00A86DB3">
        <w:rPr>
          <w:lang w:val="it-IT"/>
        </w:rPr>
        <w:t>/</w:t>
      </w:r>
      <w:r w:rsidRPr="00A86DB3">
        <w:rPr>
          <w:lang w:val="it-IT"/>
        </w:rPr>
        <w:t>vị trí Căn hộ và thiết kế kỹ thuật liên quan đến Căn hộ;</w:t>
      </w:r>
    </w:p>
    <w:p w:rsidR="004B21C7" w:rsidRPr="00A86DB3" w:rsidRDefault="004B21C7" w:rsidP="004B21C7">
      <w:pPr>
        <w:spacing w:after="120" w:line="400" w:lineRule="exact"/>
        <w:ind w:left="567" w:right="-63" w:hanging="567"/>
        <w:jc w:val="both"/>
        <w:rPr>
          <w:lang w:val="it-IT"/>
        </w:rPr>
      </w:pPr>
      <w:r w:rsidRPr="00A86DB3">
        <w:rPr>
          <w:lang w:val="it-IT"/>
        </w:rPr>
        <w:t>f)</w:t>
      </w:r>
      <w:r w:rsidRPr="00A86DB3">
        <w:rPr>
          <w:lang w:val="it-IT"/>
        </w:rPr>
        <w:tab/>
        <w:t>Bàn giao Căn hộ cho Bên Mua đúng thời hạn theo quy định tại Điều 9 của Hợp đồng;</w:t>
      </w:r>
    </w:p>
    <w:p w:rsidR="004B21C7" w:rsidRPr="00A86DB3" w:rsidRDefault="004B21C7" w:rsidP="004B21C7">
      <w:pPr>
        <w:spacing w:after="120" w:line="400" w:lineRule="exact"/>
        <w:ind w:left="567" w:right="-63" w:hanging="567"/>
        <w:jc w:val="both"/>
        <w:rPr>
          <w:lang w:val="it-IT"/>
        </w:rPr>
      </w:pPr>
      <w:r w:rsidRPr="00A86DB3">
        <w:rPr>
          <w:lang w:val="it-IT"/>
        </w:rPr>
        <w:lastRenderedPageBreak/>
        <w:t>g)</w:t>
      </w:r>
      <w:r w:rsidRPr="00A86DB3">
        <w:rPr>
          <w:lang w:val="it-IT"/>
        </w:rPr>
        <w:tab/>
        <w:t>Thực hiện các thủ tục theo quy định của pháp luật hiện hành để xin cấp Giấy chứng nhận quyền sở hữu nhà ở đối với Căn hộ cho Bên Mua</w:t>
      </w:r>
      <w:r w:rsidR="00BB43DD" w:rsidRPr="00A86DB3">
        <w:rPr>
          <w:lang w:val="it-IT"/>
        </w:rPr>
        <w:t xml:space="preserve"> </w:t>
      </w:r>
      <w:r w:rsidRPr="00A86DB3">
        <w:rPr>
          <w:lang w:val="it-IT"/>
        </w:rPr>
        <w:t xml:space="preserve">trong thời gian sớm nhất </w:t>
      </w:r>
      <w:r w:rsidR="006778FE" w:rsidRPr="00A86DB3">
        <w:rPr>
          <w:lang w:val="it-IT"/>
        </w:rPr>
        <w:t>sau khi các bộ ngành rà soát thông báo số 327/TB-VPCP ngày 22/08/2013 và ban hành bổ sung quy định, hướng dẫn</w:t>
      </w:r>
      <w:r w:rsidRPr="00A86DB3">
        <w:rPr>
          <w:lang w:val="it-IT"/>
        </w:rPr>
        <w:t xml:space="preserve"> theo quy định của pháp luật </w:t>
      </w:r>
      <w:r w:rsidR="006778FE" w:rsidRPr="00A86DB3">
        <w:rPr>
          <w:lang w:val="it-IT"/>
        </w:rPr>
        <w:t>hiện hành</w:t>
      </w:r>
      <w:r w:rsidRPr="00A86DB3">
        <w:rPr>
          <w:lang w:val="it-IT"/>
        </w:rPr>
        <w:t>;</w:t>
      </w:r>
    </w:p>
    <w:p w:rsidR="004B21C7" w:rsidRPr="00A86DB3" w:rsidRDefault="004B21C7" w:rsidP="004B21C7">
      <w:pPr>
        <w:spacing w:after="120" w:line="400" w:lineRule="exact"/>
        <w:ind w:left="567" w:right="-63" w:hanging="567"/>
        <w:jc w:val="both"/>
        <w:rPr>
          <w:lang w:val="it-IT"/>
        </w:rPr>
      </w:pPr>
      <w:r w:rsidRPr="00A86DB3">
        <w:rPr>
          <w:lang w:val="it-IT"/>
        </w:rPr>
        <w:t>h)</w:t>
      </w:r>
      <w:r w:rsidRPr="00A86DB3">
        <w:rPr>
          <w:lang w:val="it-IT"/>
        </w:rPr>
        <w:tab/>
        <w:t>Thông báo bằng văn bản cho Bên Mua bất cứ sự thay đổi nào có liên quan hoặc ảnh hưởng trực tiếp đến việc thực hiện Hợp Đồng.</w:t>
      </w:r>
    </w:p>
    <w:p w:rsidR="004B21C7" w:rsidRPr="00A86DB3" w:rsidRDefault="004B21C7" w:rsidP="004B21C7">
      <w:pPr>
        <w:pStyle w:val="Heading1"/>
        <w:spacing w:after="120" w:line="400" w:lineRule="exact"/>
        <w:rPr>
          <w:rFonts w:ascii="Times New Roman" w:hAnsi="Times New Roman" w:cs="Times New Roman"/>
        </w:rPr>
      </w:pPr>
      <w:bookmarkStart w:id="19" w:name="_Toc267992499"/>
      <w:r w:rsidRPr="00A86DB3">
        <w:rPr>
          <w:rFonts w:ascii="Times New Roman" w:hAnsi="Times New Roman" w:cs="Times New Roman"/>
        </w:rPr>
        <w:t>ĐIỀU 6. QUYỀN VÀ NGHĨA VỤ CỦA BÊN MUA</w:t>
      </w:r>
      <w:bookmarkEnd w:id="19"/>
    </w:p>
    <w:p w:rsidR="004B21C7" w:rsidRPr="00A86DB3" w:rsidRDefault="004B21C7" w:rsidP="004B21C7">
      <w:pPr>
        <w:spacing w:after="120" w:line="400" w:lineRule="exact"/>
        <w:ind w:left="567" w:right="-63" w:hanging="567"/>
        <w:jc w:val="both"/>
        <w:rPr>
          <w:lang w:val="it-IT"/>
        </w:rPr>
      </w:pPr>
      <w:r w:rsidRPr="00A86DB3">
        <w:rPr>
          <w:lang w:val="it-IT"/>
        </w:rPr>
        <w:t>Ngoài các Điều khác của Hợp Đồng này, Bên Mua có các quyền và nghĩa vụ sau đây:</w:t>
      </w:r>
    </w:p>
    <w:p w:rsidR="004B21C7" w:rsidRPr="00A86DB3" w:rsidRDefault="004B21C7" w:rsidP="004B21C7">
      <w:pPr>
        <w:spacing w:after="120" w:line="400" w:lineRule="exact"/>
        <w:ind w:left="567" w:right="-63" w:hanging="567"/>
        <w:jc w:val="both"/>
        <w:rPr>
          <w:b/>
          <w:i/>
          <w:lang w:val="it-IT"/>
        </w:rPr>
      </w:pPr>
      <w:r w:rsidRPr="00A86DB3">
        <w:rPr>
          <w:b/>
          <w:i/>
          <w:lang w:val="it-IT"/>
        </w:rPr>
        <w:t>1.</w:t>
      </w:r>
      <w:r w:rsidRPr="00A86DB3">
        <w:rPr>
          <w:b/>
          <w:i/>
          <w:lang w:val="it-IT"/>
        </w:rPr>
        <w:tab/>
        <w:t>Quyền của Bên Mua:</w:t>
      </w:r>
    </w:p>
    <w:p w:rsidR="004B21C7" w:rsidRPr="00A86DB3" w:rsidRDefault="004B21C7" w:rsidP="004B21C7">
      <w:pPr>
        <w:spacing w:after="120" w:line="400" w:lineRule="exact"/>
        <w:ind w:left="567" w:right="-63" w:hanging="567"/>
        <w:jc w:val="both"/>
        <w:rPr>
          <w:lang w:val="it-IT"/>
        </w:rPr>
      </w:pPr>
      <w:r w:rsidRPr="00A86DB3">
        <w:rPr>
          <w:lang w:val="it-IT"/>
        </w:rPr>
        <w:t>a)</w:t>
      </w:r>
      <w:r w:rsidRPr="00A86DB3">
        <w:rPr>
          <w:lang w:val="it-IT"/>
        </w:rPr>
        <w:tab/>
        <w:t xml:space="preserve">Nhận bàn giao Căn hộ </w:t>
      </w:r>
      <w:r w:rsidR="00146C36" w:rsidRPr="00A86DB3">
        <w:rPr>
          <w:lang w:val="it-IT"/>
        </w:rPr>
        <w:t>theo hiện trạng</w:t>
      </w:r>
      <w:r w:rsidRPr="00A86DB3">
        <w:rPr>
          <w:lang w:val="it-IT"/>
        </w:rPr>
        <w:t xml:space="preserve"> với các thiết bị, vật liệu nêu tại Phần mô tả Căn hộ đính kèm trong Hợp đồng này và Bản vẽ hồ sơ theo đúng thời hạn nêu tại Điều 9 của Hợp Đồng:</w:t>
      </w:r>
    </w:p>
    <w:p w:rsidR="004B21C7" w:rsidRPr="00A86DB3" w:rsidRDefault="004B21C7" w:rsidP="004B21C7">
      <w:pPr>
        <w:tabs>
          <w:tab w:val="left" w:pos="540"/>
        </w:tabs>
        <w:spacing w:after="120" w:line="400" w:lineRule="exact"/>
        <w:ind w:right="-63"/>
        <w:jc w:val="both"/>
        <w:rPr>
          <w:lang w:val="it-IT"/>
        </w:rPr>
      </w:pPr>
      <w:r w:rsidRPr="00A86DB3">
        <w:rPr>
          <w:lang w:val="it-IT"/>
        </w:rPr>
        <w:t>b)</w:t>
      </w:r>
      <w:r w:rsidRPr="00A86DB3">
        <w:rPr>
          <w:lang w:val="it-IT"/>
        </w:rPr>
        <w:tab/>
        <w:t>Yêu cầu Bên Bán bàn giao Căn hộ đúng thời hạn đã thoả thuận;</w:t>
      </w:r>
    </w:p>
    <w:p w:rsidR="004B21C7" w:rsidRPr="00A86DB3" w:rsidRDefault="004B21C7" w:rsidP="004B21C7">
      <w:pPr>
        <w:spacing w:after="120" w:line="400" w:lineRule="exact"/>
        <w:ind w:left="567" w:right="-63" w:hanging="567"/>
        <w:jc w:val="both"/>
        <w:rPr>
          <w:lang w:val="it-IT"/>
        </w:rPr>
      </w:pPr>
      <w:r w:rsidRPr="00A86DB3">
        <w:rPr>
          <w:lang w:val="it-IT"/>
        </w:rPr>
        <w:t>c)</w:t>
      </w:r>
      <w:r w:rsidRPr="00A86DB3">
        <w:rPr>
          <w:lang w:val="it-IT"/>
        </w:rPr>
        <w:tab/>
        <w:t>Được sử dụng các Tiện ích và dịch vụ tại Tòa nhà sau khi nhận  bàn giao Căn hộ phù hợp theo Bản Quy chế quản lý Khu căn hộ đính kèm theo Hợp đồng này;</w:t>
      </w:r>
    </w:p>
    <w:p w:rsidR="004B21C7" w:rsidRPr="00A86DB3" w:rsidRDefault="004B21C7" w:rsidP="004B21C7">
      <w:pPr>
        <w:tabs>
          <w:tab w:val="left" w:pos="630"/>
        </w:tabs>
        <w:spacing w:after="120" w:line="400" w:lineRule="exact"/>
        <w:ind w:right="-63"/>
        <w:jc w:val="both"/>
        <w:rPr>
          <w:lang w:val="it-IT"/>
        </w:rPr>
      </w:pPr>
      <w:r w:rsidRPr="00A86DB3">
        <w:rPr>
          <w:lang w:val="it-IT"/>
        </w:rPr>
        <w:t>d)</w:t>
      </w:r>
      <w:r w:rsidRPr="00A86DB3">
        <w:rPr>
          <w:lang w:val="it-IT"/>
        </w:rPr>
        <w:tab/>
        <w:t>Chuyển nhượng Căn hộ/Hợp đồng theo quy định tại Điều 11 của Hợp đồng;</w:t>
      </w:r>
    </w:p>
    <w:p w:rsidR="004B21C7" w:rsidRPr="00A86DB3" w:rsidRDefault="004B21C7" w:rsidP="004B21C7">
      <w:pPr>
        <w:spacing w:after="120" w:line="400" w:lineRule="exact"/>
        <w:ind w:left="567" w:right="-63" w:hanging="567"/>
        <w:jc w:val="both"/>
        <w:rPr>
          <w:lang w:val="it-IT"/>
        </w:rPr>
      </w:pPr>
      <w:r w:rsidRPr="00A86DB3">
        <w:rPr>
          <w:lang w:val="it-IT"/>
        </w:rPr>
        <w:t>e)</w:t>
      </w:r>
      <w:r w:rsidRPr="00A86DB3">
        <w:rPr>
          <w:lang w:val="it-IT"/>
        </w:rPr>
        <w:tab/>
        <w:t>Yêu cầu Bên Bán thực hiện việc bảo hành Căn hộ theo quy định tại Điều 10;</w:t>
      </w:r>
    </w:p>
    <w:p w:rsidR="004B21C7" w:rsidRPr="00A86DB3" w:rsidRDefault="004B21C7" w:rsidP="004B21C7">
      <w:pPr>
        <w:tabs>
          <w:tab w:val="left" w:pos="720"/>
        </w:tabs>
        <w:spacing w:after="120" w:line="400" w:lineRule="exact"/>
        <w:ind w:left="567" w:right="-63" w:hanging="567"/>
        <w:jc w:val="both"/>
        <w:rPr>
          <w:lang w:val="it-IT"/>
        </w:rPr>
      </w:pPr>
      <w:r w:rsidRPr="00A86DB3">
        <w:rPr>
          <w:lang w:val="it-IT"/>
        </w:rPr>
        <w:t>f)</w:t>
      </w:r>
      <w:r w:rsidRPr="00A86DB3">
        <w:rPr>
          <w:lang w:val="it-IT"/>
        </w:rPr>
        <w:tab/>
        <w:t>Có quyền thuê Bên Bán hoặc tự mình hoặc thuê cá nhân/tổ chức (trong trường hợp này, Bên Mua phải thông báo trước bằng văn bản cho Bên Bán trong thời hạn ít nhất 10 (mười) ngày làm việc và phải được sự đồng ý của Bên Bán) để sửa chữa Căn hộ, với điều kiện:</w:t>
      </w:r>
    </w:p>
    <w:p w:rsidR="004B21C7" w:rsidRPr="00A86DB3" w:rsidRDefault="004B21C7" w:rsidP="002E53C9">
      <w:pPr>
        <w:pStyle w:val="ListParagraph"/>
        <w:numPr>
          <w:ilvl w:val="0"/>
          <w:numId w:val="9"/>
        </w:numPr>
        <w:spacing w:after="120" w:line="400" w:lineRule="exact"/>
        <w:ind w:right="-63"/>
        <w:jc w:val="both"/>
        <w:rPr>
          <w:lang w:val="it-IT"/>
        </w:rPr>
      </w:pPr>
      <w:r w:rsidRPr="00A86DB3">
        <w:rPr>
          <w:lang w:val="it-IT"/>
        </w:rPr>
        <w:t>Không được thực hiện các sửa chữa, thay đổi trực tiếp hoặc gián tiếp ảnh hưởng đến kết cấu và kiến trúc bên ngoài của Căn hộ;</w:t>
      </w:r>
    </w:p>
    <w:p w:rsidR="004B21C7" w:rsidRPr="00A86DB3" w:rsidRDefault="004B21C7" w:rsidP="002E53C9">
      <w:pPr>
        <w:pStyle w:val="ListParagraph"/>
        <w:numPr>
          <w:ilvl w:val="0"/>
          <w:numId w:val="9"/>
        </w:numPr>
        <w:tabs>
          <w:tab w:val="left" w:pos="450"/>
          <w:tab w:val="left" w:pos="630"/>
        </w:tabs>
        <w:spacing w:after="120" w:line="400" w:lineRule="exact"/>
        <w:ind w:right="-63"/>
        <w:jc w:val="both"/>
        <w:rPr>
          <w:lang w:val="it-IT"/>
        </w:rPr>
      </w:pPr>
      <w:r w:rsidRPr="00A86DB3">
        <w:rPr>
          <w:lang w:val="it-IT"/>
        </w:rPr>
        <w:t>Tuân thủ các quy định và yêu cầu của Bên Bán trong quá trình thay đổi, sửa chữa, hoặc duy tu bảo dưỡng, trang trí Căn hộ khi đã được sự đồng ý bằng văn bản của Bên Bán. Bên Mua chịu hoàn toàn trách nhiệm cho mọi vấn đề phát sinh liên quan đến việc trang trí, sửa chữa, hoặc duy tu bảo dưỡng này.</w:t>
      </w:r>
    </w:p>
    <w:p w:rsidR="004B21C7" w:rsidRPr="00A86DB3" w:rsidRDefault="004B21C7" w:rsidP="004B21C7">
      <w:pPr>
        <w:spacing w:after="120" w:line="400" w:lineRule="exact"/>
        <w:ind w:left="567" w:right="-63" w:hanging="567"/>
        <w:jc w:val="both"/>
        <w:rPr>
          <w:lang w:val="it-IT"/>
        </w:rPr>
      </w:pPr>
      <w:r w:rsidRPr="00A86DB3">
        <w:rPr>
          <w:lang w:val="it-IT"/>
        </w:rPr>
        <w:t>g)</w:t>
      </w:r>
      <w:r w:rsidRPr="00A86DB3">
        <w:rPr>
          <w:lang w:val="it-IT"/>
        </w:rPr>
        <w:tab/>
        <w:t>Yêu cầu Bên Bán làm thủ tục nộp hồ sơ cho cơ quan nhà nước có thẩm quyền đề nghị cấp Giấy chứng nhận quyền sở hữu nhà ở đối với Căn hộ theo thời hạn được pháp luật quy định;</w:t>
      </w:r>
    </w:p>
    <w:p w:rsidR="004B21C7" w:rsidRPr="00A86DB3" w:rsidRDefault="004B21C7" w:rsidP="004B21C7">
      <w:pPr>
        <w:tabs>
          <w:tab w:val="left" w:pos="630"/>
        </w:tabs>
        <w:spacing w:after="120" w:line="400" w:lineRule="exact"/>
        <w:ind w:right="-63"/>
        <w:jc w:val="both"/>
        <w:rPr>
          <w:rStyle w:val="normal-h"/>
          <w:lang w:val="it-IT"/>
        </w:rPr>
      </w:pPr>
      <w:r w:rsidRPr="00A86DB3">
        <w:rPr>
          <w:rStyle w:val="normal-h"/>
          <w:lang w:val="it-IT"/>
        </w:rPr>
        <w:t>h)</w:t>
      </w:r>
      <w:r w:rsidRPr="00A86DB3">
        <w:rPr>
          <w:rStyle w:val="normal-h"/>
          <w:lang w:val="it-IT"/>
        </w:rPr>
        <w:tab/>
        <w:t>Chấm dứt Hợp đồng theo quy định tại Điều 15 của Hợp đồng này.</w:t>
      </w:r>
    </w:p>
    <w:p w:rsidR="004B21C7" w:rsidRPr="00A86DB3" w:rsidRDefault="004B21C7" w:rsidP="004B21C7">
      <w:pPr>
        <w:spacing w:after="120" w:line="400" w:lineRule="exact"/>
        <w:ind w:right="-63"/>
        <w:jc w:val="both"/>
        <w:rPr>
          <w:b/>
          <w:i/>
          <w:lang w:val="it-IT"/>
        </w:rPr>
      </w:pPr>
      <w:r w:rsidRPr="00A86DB3">
        <w:rPr>
          <w:b/>
          <w:i/>
          <w:lang w:val="it-IT"/>
        </w:rPr>
        <w:t>2.</w:t>
      </w:r>
      <w:r w:rsidRPr="00A86DB3">
        <w:rPr>
          <w:b/>
          <w:i/>
          <w:lang w:val="it-IT"/>
        </w:rPr>
        <w:tab/>
        <w:t>Nghĩa vụ của Bên Mua:</w:t>
      </w:r>
    </w:p>
    <w:p w:rsidR="004B21C7" w:rsidRPr="00A86DB3" w:rsidRDefault="004B21C7" w:rsidP="004B21C7">
      <w:pPr>
        <w:spacing w:after="120" w:line="400" w:lineRule="exact"/>
        <w:ind w:left="567" w:right="-63" w:hanging="567"/>
        <w:jc w:val="both"/>
        <w:rPr>
          <w:lang w:val="it-IT"/>
        </w:rPr>
      </w:pPr>
      <w:r w:rsidRPr="00A86DB3">
        <w:rPr>
          <w:lang w:val="it-IT"/>
        </w:rPr>
        <w:lastRenderedPageBreak/>
        <w:t>a)</w:t>
      </w:r>
      <w:r w:rsidRPr="00A86DB3">
        <w:rPr>
          <w:lang w:val="it-IT"/>
        </w:rPr>
        <w:tab/>
        <w:t>Thanh toán đầy đủ và đúng hạn cho Bên Bán toàn bộ giá trị Hợp đồng, các khoản phí, lệ phí và chi phí phát sinh (nếu có) theo đúng quy định tại Hợp đồng và các Phụ lục;</w:t>
      </w:r>
    </w:p>
    <w:p w:rsidR="004B21C7" w:rsidRPr="00A86DB3" w:rsidRDefault="004B21C7" w:rsidP="004B21C7">
      <w:pPr>
        <w:spacing w:after="120" w:line="400" w:lineRule="exact"/>
        <w:ind w:left="567" w:right="-63" w:hanging="567"/>
        <w:jc w:val="both"/>
        <w:rPr>
          <w:lang w:val="it-IT"/>
        </w:rPr>
      </w:pPr>
      <w:r w:rsidRPr="00A86DB3">
        <w:rPr>
          <w:lang w:val="it-IT"/>
        </w:rPr>
        <w:t>b)</w:t>
      </w:r>
      <w:r w:rsidRPr="00A86DB3">
        <w:rPr>
          <w:lang w:val="it-IT"/>
        </w:rPr>
        <w:tab/>
        <w:t>Trường hợp Bên Mua vay vốn để mua Căn hộ, Bên Mua phải xuất trình văn bản cam kết của bên hỗ trợ vốn để thay mặt Bên Mua thực hiện nghĩa vụ thanh toán với Bên Bán;</w:t>
      </w:r>
    </w:p>
    <w:p w:rsidR="004B21C7" w:rsidRPr="00A86DB3" w:rsidRDefault="004B21C7" w:rsidP="004B21C7">
      <w:pPr>
        <w:spacing w:after="120" w:line="400" w:lineRule="exact"/>
        <w:ind w:left="567" w:right="-63" w:hanging="567"/>
        <w:jc w:val="both"/>
        <w:rPr>
          <w:lang w:val="it-IT"/>
        </w:rPr>
      </w:pPr>
      <w:r w:rsidRPr="00A86DB3">
        <w:rPr>
          <w:lang w:val="it-IT"/>
        </w:rPr>
        <w:t>c)</w:t>
      </w:r>
      <w:r w:rsidRPr="00A86DB3">
        <w:rPr>
          <w:lang w:val="it-IT"/>
        </w:rPr>
        <w:tab/>
        <w:t>Nhận bàn giao Căn hộ đúng thời hạn bàn giao. Trường hợp Bên Mua không thể đến nhận Căn hộ vào Ngày bàn giao, Bên Mua phải có văn bản thông báo cho Bên Bán ít nhất 05 (năm) ngày làm việc kể từ ngày Bên Bán gửi thông báo bàn giao Căn hộ với lý do chính đáng được Bên Bán chấp thuận. Ngày bàn giao chính thức sẽ được điều chỉnh dựa trên Thông báo gia hạn bàn giao của Bên Bán gửi cho Bên Mua. Bên Mua chỉ được gia hạn bàn giao một lần trong suốt thời hạn của Hợp đồng này;</w:t>
      </w:r>
    </w:p>
    <w:p w:rsidR="004B21C7" w:rsidRPr="00A86DB3" w:rsidRDefault="004B21C7" w:rsidP="004B21C7">
      <w:pPr>
        <w:spacing w:after="120" w:line="400" w:lineRule="exact"/>
        <w:ind w:left="567" w:right="-63" w:hanging="567"/>
        <w:jc w:val="both"/>
        <w:rPr>
          <w:lang w:val="it-IT"/>
        </w:rPr>
      </w:pPr>
      <w:r w:rsidRPr="00A86DB3">
        <w:rPr>
          <w:lang w:val="it-IT"/>
        </w:rPr>
        <w:t>d)</w:t>
      </w:r>
      <w:r w:rsidRPr="00A86DB3">
        <w:rPr>
          <w:lang w:val="it-IT"/>
        </w:rPr>
        <w:tab/>
        <w:t>Tuân thủ các quy định của Hợp đồng này, Quy chế quản lý khu Căn hộ cùng các quy định liên quan khác do Bên Bán và/hoặc Ban quản trị khu chung cư và/hoặc các cơ quan có thẩm quyền quy định tại từng thời điểm;</w:t>
      </w:r>
    </w:p>
    <w:p w:rsidR="004B21C7" w:rsidRPr="00A86DB3" w:rsidRDefault="004B21C7" w:rsidP="004B21C7">
      <w:pPr>
        <w:spacing w:after="120" w:line="400" w:lineRule="exact"/>
        <w:ind w:left="567" w:right="-63" w:hanging="567"/>
        <w:jc w:val="both"/>
        <w:rPr>
          <w:lang w:val="it-IT"/>
        </w:rPr>
      </w:pPr>
      <w:r w:rsidRPr="00A86DB3">
        <w:rPr>
          <w:lang w:val="it-IT"/>
        </w:rPr>
        <w:t>e)</w:t>
      </w:r>
      <w:r w:rsidRPr="00A86DB3">
        <w:rPr>
          <w:lang w:val="it-IT"/>
        </w:rPr>
        <w:tab/>
        <w:t>Quản lý Căn hộ kể từ thời điểm bàn giao và có nghĩa vụ thanh toán phí quản lý, chi phí dịch vụ và các nghĩa vụ thanh toán khác theo Quy định của Hợp đồng, Quy chế quản lý khu Căn hộ, không phụ thuộc vào việc sau khi nhận bàn giao, Bên Mua đã sử dụng Căn hộ hay không;</w:t>
      </w:r>
    </w:p>
    <w:p w:rsidR="004B21C7" w:rsidRPr="00A86DB3" w:rsidRDefault="004B21C7" w:rsidP="004B21C7">
      <w:pPr>
        <w:spacing w:after="120" w:line="400" w:lineRule="exact"/>
        <w:ind w:left="567" w:right="-63" w:hanging="567"/>
        <w:jc w:val="both"/>
        <w:rPr>
          <w:lang w:val="it-IT"/>
        </w:rPr>
      </w:pPr>
      <w:r w:rsidRPr="00A86DB3">
        <w:rPr>
          <w:lang w:val="it-IT"/>
        </w:rPr>
        <w:t>f)</w:t>
      </w:r>
      <w:r w:rsidRPr="00A86DB3">
        <w:rPr>
          <w:lang w:val="it-IT"/>
        </w:rPr>
        <w:tab/>
        <w:t>Ký Hợp đồng trực tiếp với cơ quan có thẩm quyền đối với việc sử dụng các dịch vụ theo yêu cầu. Không được tự ý lắp đặt hoặc sử dụng các dịch vụ mà không được sự chấp nhận của Bên Bán;</w:t>
      </w:r>
    </w:p>
    <w:p w:rsidR="004B21C7" w:rsidRPr="00A86DB3" w:rsidRDefault="004B21C7" w:rsidP="004B21C7">
      <w:pPr>
        <w:spacing w:after="120" w:line="400" w:lineRule="exact"/>
        <w:ind w:left="567" w:right="-63" w:hanging="567"/>
        <w:jc w:val="both"/>
        <w:rPr>
          <w:lang w:val="it-IT"/>
        </w:rPr>
      </w:pPr>
      <w:r w:rsidRPr="00A86DB3">
        <w:rPr>
          <w:lang w:val="it-IT"/>
        </w:rPr>
        <w:t>g)</w:t>
      </w:r>
      <w:r w:rsidRPr="00A86DB3">
        <w:rPr>
          <w:lang w:val="it-IT"/>
        </w:rPr>
        <w:tab/>
        <w:t>Thanh toán đầy đủ đúng hạn các khoản chi phí sinh hoạt bao gồm nhưng không giới hạn, điện, nước điện thoại, truyền hình cáp, mạng internet, phí rác thải, các khoản chi phí khác (nếu có) dựa trên tiêu thụ thực tế; nộp, đóng đầy đủ các khoản tiền khác theo thoả thuận trong Hợp đồng này;</w:t>
      </w:r>
    </w:p>
    <w:p w:rsidR="004B21C7" w:rsidRPr="00A86DB3" w:rsidRDefault="004B21C7" w:rsidP="004B21C7">
      <w:pPr>
        <w:spacing w:after="120" w:line="400" w:lineRule="exact"/>
        <w:ind w:left="567" w:right="-63" w:hanging="567"/>
        <w:jc w:val="both"/>
        <w:rPr>
          <w:lang w:val="it-IT"/>
        </w:rPr>
      </w:pPr>
      <w:r w:rsidRPr="00A86DB3">
        <w:rPr>
          <w:lang w:val="it-IT"/>
        </w:rPr>
        <w:t>h)</w:t>
      </w:r>
      <w:r w:rsidRPr="00A86DB3">
        <w:rPr>
          <w:lang w:val="it-IT"/>
        </w:rPr>
        <w:tab/>
        <w:t>Tôn trọng các quyền tiếp cận đối với Căn hộ vì mục đích xây dựng, mục đích pháp lý và các quyền theo quy định trong Quy chế quản lý Khu căn hộ;</w:t>
      </w:r>
    </w:p>
    <w:p w:rsidR="004B21C7" w:rsidRPr="00A86DB3" w:rsidRDefault="004B21C7" w:rsidP="004B21C7">
      <w:pPr>
        <w:spacing w:after="120" w:line="400" w:lineRule="exact"/>
        <w:ind w:left="567" w:right="-63" w:hanging="567"/>
        <w:jc w:val="both"/>
        <w:rPr>
          <w:lang w:val="it-IT"/>
        </w:rPr>
      </w:pPr>
      <w:r w:rsidRPr="00A86DB3">
        <w:rPr>
          <w:lang w:val="it-IT"/>
        </w:rPr>
        <w:t>i)</w:t>
      </w:r>
      <w:r w:rsidRPr="00A86DB3">
        <w:rPr>
          <w:lang w:val="it-IT"/>
        </w:rPr>
        <w:tab/>
        <w:t>Bảo đảm có đầy đủ năng lực để được cấp Giấy chứng nhận quyền sở hữu nhà theo quy định pháp luật;</w:t>
      </w:r>
    </w:p>
    <w:p w:rsidR="004B21C7" w:rsidRPr="00A86DB3" w:rsidRDefault="004B21C7" w:rsidP="004B21C7">
      <w:pPr>
        <w:spacing w:after="120" w:line="400" w:lineRule="exact"/>
        <w:ind w:left="567" w:right="-63" w:hanging="567"/>
        <w:jc w:val="both"/>
        <w:rPr>
          <w:lang w:val="it-IT"/>
        </w:rPr>
      </w:pPr>
      <w:r w:rsidRPr="00A86DB3">
        <w:rPr>
          <w:lang w:val="it-IT"/>
        </w:rPr>
        <w:t>k)</w:t>
      </w:r>
      <w:r w:rsidRPr="00A86DB3">
        <w:rPr>
          <w:lang w:val="it-IT"/>
        </w:rPr>
        <w:tab/>
        <w:t>Cung cấp và ký kết các tài liệu liên quan đến việc chuyển giao, công chứng và đăng ký Căn hộ theo yêu cầu của Bên Bán và cơ quan nhà nước có thẩm quyền;</w:t>
      </w:r>
    </w:p>
    <w:p w:rsidR="004B21C7" w:rsidRPr="00A86DB3" w:rsidRDefault="004B21C7" w:rsidP="004B21C7">
      <w:pPr>
        <w:spacing w:after="120" w:line="400" w:lineRule="exact"/>
        <w:ind w:left="567" w:right="-63" w:hanging="567"/>
        <w:jc w:val="both"/>
        <w:rPr>
          <w:lang w:val="it-IT"/>
        </w:rPr>
      </w:pPr>
      <w:r w:rsidRPr="00A86DB3">
        <w:rPr>
          <w:lang w:val="it-IT"/>
        </w:rPr>
        <w:t>l)</w:t>
      </w:r>
      <w:r w:rsidRPr="00A86DB3">
        <w:rPr>
          <w:lang w:val="it-IT"/>
        </w:rPr>
        <w:tab/>
        <w:t>Bên Mua cam kết chỉ sử dụng Căn hộ cho mục đích để ở trừ khi được Bên Bán chấp thuận bằng văn bản cho mục đích sử dụng khác theo các quy định của Nhà nước.</w:t>
      </w:r>
    </w:p>
    <w:p w:rsidR="004B21C7" w:rsidRPr="00A86DB3" w:rsidRDefault="004B21C7" w:rsidP="004B21C7">
      <w:pPr>
        <w:pStyle w:val="Heading1"/>
        <w:spacing w:after="120" w:line="400" w:lineRule="exact"/>
        <w:rPr>
          <w:rFonts w:ascii="Times New Roman" w:hAnsi="Times New Roman" w:cs="Times New Roman"/>
        </w:rPr>
      </w:pPr>
      <w:bookmarkStart w:id="20" w:name="_Toc267992500"/>
      <w:r w:rsidRPr="00A86DB3">
        <w:rPr>
          <w:rFonts w:ascii="Times New Roman" w:hAnsi="Times New Roman" w:cs="Times New Roman"/>
        </w:rPr>
        <w:t>ĐIỀU 7. THUẾ VÀ CÁC KHOẢN PHÍ, LỆ PHÍ PHẢI NỘP</w:t>
      </w:r>
      <w:bookmarkEnd w:id="20"/>
    </w:p>
    <w:p w:rsidR="004B21C7" w:rsidRPr="00A86DB3" w:rsidRDefault="004B21C7" w:rsidP="004B21C7">
      <w:pPr>
        <w:spacing w:after="120" w:line="400" w:lineRule="exact"/>
        <w:jc w:val="both"/>
        <w:rPr>
          <w:lang w:val="it-IT"/>
        </w:rPr>
      </w:pPr>
      <w:r w:rsidRPr="00A86DB3">
        <w:rPr>
          <w:lang w:val="it-IT"/>
        </w:rPr>
        <w:lastRenderedPageBreak/>
        <w:t>Bên Mua có trách nhiệm phải nộp cho các cơ quan Nhà nước có thẩm quyền, hoặc phải đóng cho Bên Bán để Bên Bán nộp lại cho các cơ quan Nhà nước có thẩm quyền mọi khoản thuế và phí, lệ phí phát sinh từ hoặc có liên quan đến việc mua bán Căn hộ theo Hợp đồng này,  liên quan đến việc làm thủ tục chuyển quyền sở hữu Căn hộ và liên quan đến quyền sở hữu căn hộ (Các khoản thuế, phí, lệ phí do Nhà nước quy định).</w:t>
      </w:r>
    </w:p>
    <w:p w:rsidR="004B21C7" w:rsidRPr="00A86DB3" w:rsidRDefault="004B21C7" w:rsidP="004B21C7">
      <w:pPr>
        <w:pStyle w:val="Heading1"/>
        <w:spacing w:after="120" w:line="400" w:lineRule="exact"/>
        <w:rPr>
          <w:rFonts w:ascii="Times New Roman" w:hAnsi="Times New Roman" w:cs="Times New Roman"/>
        </w:rPr>
      </w:pPr>
      <w:bookmarkStart w:id="21" w:name="_Toc267992501"/>
      <w:r w:rsidRPr="00A86DB3">
        <w:rPr>
          <w:rFonts w:ascii="Times New Roman" w:hAnsi="Times New Roman" w:cs="Times New Roman"/>
        </w:rPr>
        <w:t>ĐIỀU 8. CHẬM THANH TOÁN VÀ PHẠT VI PHẠM</w:t>
      </w:r>
      <w:bookmarkEnd w:id="21"/>
    </w:p>
    <w:p w:rsidR="004B21C7" w:rsidRPr="00A86DB3" w:rsidRDefault="004B21C7" w:rsidP="004B21C7">
      <w:pPr>
        <w:spacing w:after="120" w:line="400" w:lineRule="exact"/>
        <w:ind w:right="-63"/>
        <w:jc w:val="both"/>
        <w:rPr>
          <w:lang w:val="it-IT"/>
        </w:rPr>
      </w:pPr>
      <w:r w:rsidRPr="00A86DB3">
        <w:rPr>
          <w:lang w:val="it-IT"/>
        </w:rPr>
        <w:t>Việc Bên Mua chậm thực hiện nghĩa vụ thanh toán bất kỳ một khoản thanh toán nào theo quy định tại Điều 3 sẽ được giải quyết như sau:</w:t>
      </w:r>
    </w:p>
    <w:p w:rsidR="004B21C7" w:rsidRPr="00A86DB3" w:rsidRDefault="004B21C7" w:rsidP="004B21C7">
      <w:pPr>
        <w:spacing w:after="120" w:line="400" w:lineRule="exact"/>
        <w:ind w:left="567" w:right="-63" w:hanging="567"/>
        <w:jc w:val="both"/>
        <w:rPr>
          <w:lang w:val="it-IT"/>
        </w:rPr>
      </w:pPr>
      <w:r w:rsidRPr="00A86DB3">
        <w:rPr>
          <w:b/>
          <w:lang w:val="it-IT"/>
        </w:rPr>
        <w:t>1.</w:t>
      </w:r>
      <w:r w:rsidRPr="00A86DB3">
        <w:rPr>
          <w:lang w:val="it-IT"/>
        </w:rPr>
        <w:tab/>
        <w:t>Bên Bán sẽ gửi cho Bên Mua một Thông Báo thời hạn 10 (mười) ngày về bất cứ khoản chậm thanh toán nào và yêu cầu Bên Mua thực hiện việc thanh toán đó. Bên Mua sẽ được coi là đã nhận thông báo qua thư bằng thư gửi bảo đảm hoặc chuyển tay đến địa chỉ của Bên Mua</w:t>
      </w:r>
      <w:r w:rsidR="00585A8C" w:rsidRPr="00A86DB3">
        <w:rPr>
          <w:lang w:val="it-IT"/>
        </w:rPr>
        <w:t xml:space="preserve"> </w:t>
      </w:r>
      <w:r w:rsidRPr="00A86DB3">
        <w:rPr>
          <w:lang w:val="it-IT"/>
        </w:rPr>
        <w:t>được ghi trong Hợp đồng này. Để tránh nghi ngờ, bất kể thông báo có được Bên Bán gửi hay không, Bên Mua sẽ vẫn có nghĩa vụ thanh toán tất cả các khoản chậm thanh toán và các khoản lãi do chậm thanh toán theo đó.</w:t>
      </w:r>
    </w:p>
    <w:p w:rsidR="004B21C7" w:rsidRPr="00A86DB3" w:rsidRDefault="004B21C7" w:rsidP="004B21C7">
      <w:pPr>
        <w:spacing w:after="120" w:line="400" w:lineRule="exact"/>
        <w:ind w:left="567" w:right="-63" w:hanging="567"/>
        <w:jc w:val="both"/>
        <w:rPr>
          <w:lang w:val="it-IT"/>
        </w:rPr>
      </w:pPr>
      <w:r w:rsidRPr="00A86DB3">
        <w:rPr>
          <w:b/>
          <w:lang w:val="it-IT"/>
        </w:rPr>
        <w:t>2.</w:t>
      </w:r>
      <w:r w:rsidRPr="00A86DB3">
        <w:rPr>
          <w:b/>
          <w:lang w:val="it-IT"/>
        </w:rPr>
        <w:tab/>
      </w:r>
      <w:r w:rsidRPr="00A86DB3">
        <w:rPr>
          <w:lang w:val="it-IT"/>
        </w:rPr>
        <w:t>Nếu Bên Mua không thực hiện việc thanh toán tất cả các khoản chậm thanh toán trong vòng 10 (mười) ngày kể từ ngày đến hạn thanh toán, Bên Mua phải thanh toán cho Bên Bán lãi chậm thanh toán cho khoản quá hạn tính theo lãi suất 0,05%/ngày</w:t>
      </w:r>
      <w:r w:rsidR="00B42C2B" w:rsidRPr="00A86DB3">
        <w:rPr>
          <w:lang w:val="it-IT"/>
        </w:rPr>
        <w:t xml:space="preserve"> </w:t>
      </w:r>
      <w:r w:rsidRPr="00A86DB3">
        <w:rPr>
          <w:lang w:val="it-IT"/>
        </w:rPr>
        <w:t>(không phảy không năm phần trăm trên một ngày) tính theo số ngày trễ hạn. Tuy nhiên, việc chậm thanh toán của Bên Mua không được quá 30 (ba mươi) ngày kể từ Ngày đến hạn, nếu vượt quá 30 (ba mươi) ngày, Bên Bán có quyền thực hiện các biện pháp theo quy định tại Điều 8.3 dưới đây.</w:t>
      </w:r>
    </w:p>
    <w:p w:rsidR="004B21C7" w:rsidRPr="00A86DB3" w:rsidRDefault="009707C4" w:rsidP="00FA2987">
      <w:pPr>
        <w:spacing w:after="120" w:line="400" w:lineRule="exact"/>
        <w:ind w:left="567" w:right="-63" w:hanging="567"/>
        <w:jc w:val="both"/>
        <w:rPr>
          <w:bCs/>
          <w:lang w:val="it-IT"/>
        </w:rPr>
      </w:pPr>
      <w:r w:rsidRPr="00A86DB3">
        <w:rPr>
          <w:b/>
          <w:lang w:val="it-IT"/>
        </w:rPr>
        <w:t>3.</w:t>
      </w:r>
      <w:r w:rsidR="00FA2987" w:rsidRPr="00A86DB3">
        <w:rPr>
          <w:b/>
          <w:lang w:val="it-IT"/>
        </w:rPr>
        <w:tab/>
      </w:r>
      <w:r w:rsidR="004B21C7" w:rsidRPr="00A86DB3">
        <w:rPr>
          <w:bCs/>
          <w:lang w:val="it-IT"/>
        </w:rPr>
        <w:t>Nếu Bên Mua không thanh toán đầy đủ, đúng hạn bất kỳ khoản thanh toán nào theo quy định của Hợp đồng này:</w:t>
      </w:r>
    </w:p>
    <w:p w:rsidR="004B21C7" w:rsidRPr="00A86DB3" w:rsidRDefault="009707C4" w:rsidP="00FA2987">
      <w:pPr>
        <w:autoSpaceDE w:val="0"/>
        <w:autoSpaceDN w:val="0"/>
        <w:adjustRightInd w:val="0"/>
        <w:spacing w:before="60" w:after="60" w:line="360" w:lineRule="atLeast"/>
        <w:ind w:firstLine="567"/>
        <w:contextualSpacing/>
        <w:jc w:val="both"/>
        <w:rPr>
          <w:bCs/>
          <w:lang w:val="it-IT"/>
        </w:rPr>
      </w:pPr>
      <w:r w:rsidRPr="00A86DB3">
        <w:rPr>
          <w:b/>
          <w:bCs/>
          <w:lang w:val="it-IT"/>
        </w:rPr>
        <w:t xml:space="preserve">3.1 </w:t>
      </w:r>
      <w:r w:rsidR="004B21C7" w:rsidRPr="00A86DB3">
        <w:rPr>
          <w:bCs/>
          <w:lang w:val="it-IT"/>
        </w:rPr>
        <w:t>Bên Mua sẽ không được hưởng bất kỳ ưu đãi nào trong chương trình bán hàng của Bên Bán kể từ thời điểm chậm thanh toán.</w:t>
      </w:r>
    </w:p>
    <w:p w:rsidR="004B21C7" w:rsidRPr="00A86DB3" w:rsidRDefault="004B21C7" w:rsidP="004B21C7">
      <w:pPr>
        <w:autoSpaceDE w:val="0"/>
        <w:autoSpaceDN w:val="0"/>
        <w:adjustRightInd w:val="0"/>
        <w:spacing w:before="60" w:after="60" w:line="360" w:lineRule="atLeast"/>
        <w:ind w:firstLine="720"/>
        <w:jc w:val="both"/>
        <w:rPr>
          <w:lang w:val="it-IT"/>
        </w:rPr>
      </w:pPr>
      <w:r w:rsidRPr="00A86DB3">
        <w:rPr>
          <w:b/>
          <w:bCs/>
          <w:lang w:val="it-IT"/>
        </w:rPr>
        <w:t>3.2</w:t>
      </w:r>
      <w:r w:rsidR="00B42C2B" w:rsidRPr="00A86DB3">
        <w:rPr>
          <w:b/>
          <w:bCs/>
          <w:lang w:val="it-IT"/>
        </w:rPr>
        <w:t xml:space="preserve"> </w:t>
      </w:r>
      <w:r w:rsidRPr="00A86DB3">
        <w:rPr>
          <w:lang w:val="it-IT"/>
        </w:rPr>
        <w:t>Trong quá trình thực hiện hợp đồng này, nếu đến hạn thanh toán mà số tiền Bên Mua không thanh toán đầy đủ (bao gồm tiền mua và tiền lãi), Bên Bán có quyền đơn phương chấm dứt hợp đồng theo thỏa thuận tại Điều 15 của hợp đồng này.</w:t>
      </w:r>
    </w:p>
    <w:p w:rsidR="004B21C7" w:rsidRPr="00A86DB3" w:rsidRDefault="004B21C7" w:rsidP="004B21C7">
      <w:pPr>
        <w:autoSpaceDE w:val="0"/>
        <w:autoSpaceDN w:val="0"/>
        <w:adjustRightInd w:val="0"/>
        <w:spacing w:before="60" w:after="60" w:line="360" w:lineRule="atLeast"/>
        <w:ind w:firstLine="720"/>
        <w:jc w:val="both"/>
        <w:rPr>
          <w:lang w:val="it-IT"/>
        </w:rPr>
      </w:pPr>
      <w:r w:rsidRPr="00A86DB3">
        <w:rPr>
          <w:b/>
          <w:lang w:val="it-IT"/>
        </w:rPr>
        <w:t xml:space="preserve">3.3 </w:t>
      </w:r>
      <w:r w:rsidRPr="00A86DB3">
        <w:rPr>
          <w:lang w:val="it-IT"/>
        </w:rPr>
        <w:t>Trong trường hợp này Bên Bán được quyền</w:t>
      </w:r>
    </w:p>
    <w:p w:rsidR="00FC0C5D" w:rsidRPr="00A86DB3" w:rsidRDefault="00FC0C5D" w:rsidP="004B21C7">
      <w:pPr>
        <w:autoSpaceDE w:val="0"/>
        <w:autoSpaceDN w:val="0"/>
        <w:adjustRightInd w:val="0"/>
        <w:spacing w:before="60" w:after="60" w:line="360" w:lineRule="atLeast"/>
        <w:ind w:firstLine="720"/>
        <w:jc w:val="both"/>
        <w:rPr>
          <w:lang w:val="it-IT"/>
        </w:rPr>
      </w:pPr>
      <w:r w:rsidRPr="00A86DB3">
        <w:rPr>
          <w:spacing w:val="3"/>
          <w:shd w:val="clear" w:color="auto" w:fill="FFFFFF"/>
        </w:rPr>
        <w:t xml:space="preserve">(a) </w:t>
      </w:r>
      <w:r w:rsidR="00EC7E6C" w:rsidRPr="00A86DB3">
        <w:rPr>
          <w:spacing w:val="3"/>
          <w:shd w:val="clear" w:color="auto" w:fill="FFFFFF"/>
        </w:rPr>
        <w:t>D</w:t>
      </w:r>
      <w:r w:rsidRPr="00A86DB3">
        <w:rPr>
          <w:spacing w:val="3"/>
          <w:shd w:val="clear" w:color="auto" w:fill="FFFFFF"/>
        </w:rPr>
        <w:t>ừng cung cấp các dịch vụ như điện, nướ</w:t>
      </w:r>
      <w:r w:rsidR="00EC7E6C" w:rsidRPr="00A86DB3">
        <w:rPr>
          <w:spacing w:val="3"/>
          <w:shd w:val="clear" w:color="auto" w:fill="FFFFFF"/>
        </w:rPr>
        <w:t xml:space="preserve">c, thang máy, trông </w:t>
      </w:r>
      <w:proofErr w:type="gramStart"/>
      <w:r w:rsidR="00EC7E6C" w:rsidRPr="00A86DB3">
        <w:rPr>
          <w:spacing w:val="3"/>
          <w:shd w:val="clear" w:color="auto" w:fill="FFFFFF"/>
        </w:rPr>
        <w:t>xe</w:t>
      </w:r>
      <w:proofErr w:type="gramEnd"/>
      <w:r w:rsidR="00EC7E6C" w:rsidRPr="00A86DB3">
        <w:rPr>
          <w:spacing w:val="3"/>
          <w:shd w:val="clear" w:color="auto" w:fill="FFFFFF"/>
        </w:rPr>
        <w:t xml:space="preserve"> </w:t>
      </w:r>
      <w:r w:rsidRPr="00A86DB3">
        <w:rPr>
          <w:spacing w:val="3"/>
          <w:shd w:val="clear" w:color="auto" w:fill="FFFFFF"/>
        </w:rPr>
        <w:t>mà không cần thông báo cho Bên B</w:t>
      </w:r>
      <w:r w:rsidR="00EC7E6C" w:rsidRPr="00A86DB3">
        <w:rPr>
          <w:spacing w:val="3"/>
          <w:shd w:val="clear" w:color="auto" w:fill="FFFFFF"/>
        </w:rPr>
        <w:t xml:space="preserve"> nếu quá 10 ngày kể từ ngày đến hạn thanh toán theo Hợp đồng mà Bên Mua không thanh toán hoặc chậm thanh toán.</w:t>
      </w:r>
    </w:p>
    <w:p w:rsidR="004B21C7" w:rsidRPr="00A86DB3" w:rsidRDefault="004B21C7" w:rsidP="004B21C7">
      <w:pPr>
        <w:autoSpaceDE w:val="0"/>
        <w:autoSpaceDN w:val="0"/>
        <w:adjustRightInd w:val="0"/>
        <w:spacing w:before="60" w:after="60" w:line="360" w:lineRule="atLeast"/>
        <w:ind w:firstLine="720"/>
        <w:jc w:val="both"/>
        <w:rPr>
          <w:lang w:val="it-IT"/>
        </w:rPr>
      </w:pPr>
      <w:r w:rsidRPr="00A86DB3">
        <w:rPr>
          <w:lang w:val="it-IT"/>
        </w:rPr>
        <w:t>(</w:t>
      </w:r>
      <w:r w:rsidR="00FC0C5D" w:rsidRPr="00A86DB3">
        <w:rPr>
          <w:lang w:val="it-IT"/>
        </w:rPr>
        <w:t>b</w:t>
      </w:r>
      <w:r w:rsidRPr="00A86DB3">
        <w:rPr>
          <w:lang w:val="it-IT"/>
        </w:rPr>
        <w:t xml:space="preserve">) </w:t>
      </w:r>
      <w:r w:rsidR="00EC7E6C" w:rsidRPr="00A86DB3">
        <w:rPr>
          <w:lang w:val="it-IT"/>
        </w:rPr>
        <w:t>T</w:t>
      </w:r>
      <w:r w:rsidRPr="00A86DB3">
        <w:rPr>
          <w:lang w:val="it-IT"/>
        </w:rPr>
        <w:t>hu hồi căn hộ</w:t>
      </w:r>
      <w:r w:rsidR="00EC7E6C" w:rsidRPr="00A86DB3">
        <w:rPr>
          <w:lang w:val="it-IT"/>
        </w:rPr>
        <w:t xml:space="preserve"> nếu quá</w:t>
      </w:r>
      <w:r w:rsidR="00337B4B" w:rsidRPr="00A86DB3">
        <w:rPr>
          <w:lang w:val="it-IT"/>
        </w:rPr>
        <w:t xml:space="preserve"> </w:t>
      </w:r>
      <w:r w:rsidR="00FC0C5D" w:rsidRPr="00A86DB3">
        <w:rPr>
          <w:lang w:val="it-IT"/>
        </w:rPr>
        <w:t>3</w:t>
      </w:r>
      <w:r w:rsidRPr="00A86DB3">
        <w:rPr>
          <w:lang w:val="it-IT"/>
        </w:rPr>
        <w:t xml:space="preserve">0 ngày kể từ ngày đến </w:t>
      </w:r>
      <w:r w:rsidR="00FC0C5D" w:rsidRPr="00A86DB3">
        <w:rPr>
          <w:lang w:val="it-IT"/>
        </w:rPr>
        <w:t xml:space="preserve">hạn thanh toán </w:t>
      </w:r>
      <w:r w:rsidR="00337B4B" w:rsidRPr="00A86DB3">
        <w:rPr>
          <w:lang w:val="it-IT"/>
        </w:rPr>
        <w:t>trên H</w:t>
      </w:r>
      <w:r w:rsidR="00FC0C5D" w:rsidRPr="00A86DB3">
        <w:rPr>
          <w:lang w:val="it-IT"/>
        </w:rPr>
        <w:t>ợp đồng</w:t>
      </w:r>
      <w:r w:rsidR="00E05A4F" w:rsidRPr="00A86DB3">
        <w:rPr>
          <w:lang w:val="it-IT"/>
        </w:rPr>
        <w:t xml:space="preserve"> </w:t>
      </w:r>
      <w:r w:rsidR="00E05A4F" w:rsidRPr="00A86DB3">
        <w:rPr>
          <w:spacing w:val="3"/>
          <w:shd w:val="clear" w:color="auto" w:fill="FFFFFF"/>
        </w:rPr>
        <w:t>mà Bên Mua không thanh toán hoặc chậm thanh toán</w:t>
      </w:r>
      <w:r w:rsidR="00FC0C5D" w:rsidRPr="00A86DB3">
        <w:rPr>
          <w:lang w:val="it-IT"/>
        </w:rPr>
        <w:t xml:space="preserve">. </w:t>
      </w:r>
      <w:r w:rsidRPr="00A86DB3">
        <w:rPr>
          <w:lang w:val="it-IT"/>
        </w:rPr>
        <w:t xml:space="preserve">Bên Mua phải chủ động bàn giao căn hộ như điều kiện bàn giao trong Hợp đồng cho Bên Bán, trong trường hợp Bên Mua không chủ động bàn giao lại căn hộ Bên Bán có quyền chủ động thu hồi lại căn hộ  mà Bên Mua không </w:t>
      </w:r>
      <w:r w:rsidRPr="00A86DB3">
        <w:rPr>
          <w:lang w:val="it-IT"/>
        </w:rPr>
        <w:lastRenderedPageBreak/>
        <w:t xml:space="preserve">có quyền khiếu nại, khiếu kiện gì. Bên Bán hoàn toàn không chịu trách nhiệm thiệt hại về tài sản và con người của Bên Mua còn lại trong căn hộ trong quá trình thu hồi căn hộ. </w:t>
      </w:r>
    </w:p>
    <w:p w:rsidR="004B21C7" w:rsidRPr="00A86DB3" w:rsidRDefault="004B21C7" w:rsidP="004B21C7">
      <w:pPr>
        <w:autoSpaceDE w:val="0"/>
        <w:autoSpaceDN w:val="0"/>
        <w:adjustRightInd w:val="0"/>
        <w:spacing w:before="60" w:after="60" w:line="360" w:lineRule="atLeast"/>
        <w:ind w:firstLine="720"/>
        <w:jc w:val="both"/>
        <w:rPr>
          <w:lang w:val="it-IT"/>
        </w:rPr>
      </w:pPr>
      <w:r w:rsidRPr="00A86DB3">
        <w:rPr>
          <w:lang w:val="it-IT"/>
        </w:rPr>
        <w:t>Bên Mua phải thanh toán toàn bộ chi phí bao gồm nhưng không chỉ giới hạn những mục sau điện, nước, phí dịch vụ, gửi xe, viễn thông(điện thoại, truyền hình, internet, …) và chi phí sửa chữa căn hộ trở lại như điều kiện bàn giao trong Hợp Đồng.</w:t>
      </w:r>
    </w:p>
    <w:p w:rsidR="004B21C7" w:rsidRPr="00A86DB3" w:rsidRDefault="004B21C7" w:rsidP="004B21C7">
      <w:pPr>
        <w:autoSpaceDE w:val="0"/>
        <w:autoSpaceDN w:val="0"/>
        <w:adjustRightInd w:val="0"/>
        <w:spacing w:before="60" w:after="60" w:line="360" w:lineRule="atLeast"/>
        <w:ind w:firstLine="720"/>
        <w:jc w:val="both"/>
        <w:rPr>
          <w:lang w:val="it-IT"/>
        </w:rPr>
      </w:pPr>
      <w:r w:rsidRPr="00A86DB3">
        <w:rPr>
          <w:lang w:val="it-IT"/>
        </w:rPr>
        <w:t>(</w:t>
      </w:r>
      <w:r w:rsidR="00FC0C5D" w:rsidRPr="00A86DB3">
        <w:rPr>
          <w:lang w:val="it-IT"/>
        </w:rPr>
        <w:t>c</w:t>
      </w:r>
      <w:r w:rsidRPr="00A86DB3">
        <w:rPr>
          <w:lang w:val="it-IT"/>
        </w:rPr>
        <w:t xml:space="preserve">) chủ động khai thác căn hộ và hưởng hoa lợi, lợi tức phát sinh từ căn hộ hoặc bán căn hộ cho khách hàng khác mà không cần có sự đồng ý của Bên Mua. </w:t>
      </w:r>
    </w:p>
    <w:p w:rsidR="004B21C7" w:rsidRPr="00A86DB3" w:rsidRDefault="004B21C7" w:rsidP="004B21C7">
      <w:pPr>
        <w:autoSpaceDE w:val="0"/>
        <w:autoSpaceDN w:val="0"/>
        <w:adjustRightInd w:val="0"/>
        <w:spacing w:before="60" w:after="60" w:line="360" w:lineRule="atLeast"/>
        <w:ind w:firstLine="720"/>
        <w:jc w:val="both"/>
        <w:rPr>
          <w:rFonts w:cstheme="minorBidi"/>
          <w:bCs/>
          <w:lang w:val="it-IT"/>
        </w:rPr>
      </w:pPr>
      <w:r w:rsidRPr="00A86DB3">
        <w:rPr>
          <w:lang w:val="it-IT"/>
        </w:rPr>
        <w:t>Trường hợp bán căn hộ cho khách hàng khác, Bên Bán sẽ hoàn trả lại số tiền mà Bên Mua đã thanh toán (nếu có) (khoản thanh toán này không tính lãi) sau khi đã khấu trừ: (i) khoản tiền đặt cọc quy định trong Hợp đồng, (ii) chi phí bán căn hộ, (iii) tiền bồi thường về việc Bên Mua vi phạm hợp đồng này là 10% (Mườ</w:t>
      </w:r>
      <w:r w:rsidR="00860C9C" w:rsidRPr="00A86DB3">
        <w:rPr>
          <w:lang w:val="it-IT"/>
        </w:rPr>
        <w:t xml:space="preserve">i </w:t>
      </w:r>
      <w:r w:rsidRPr="00A86DB3">
        <w:rPr>
          <w:lang w:val="it-IT"/>
        </w:rPr>
        <w:t xml:space="preserve">phần trăm) tổng </w:t>
      </w:r>
      <w:r w:rsidRPr="00A86DB3">
        <w:rPr>
          <w:bCs/>
          <w:lang w:val="it-IT"/>
        </w:rPr>
        <w:t>giá trị hợp đồng này (chưa tính thuế); (iv) và các chi phí, phí tổn khác gây ra cho Bên Bán.</w:t>
      </w:r>
    </w:p>
    <w:p w:rsidR="004B21C7" w:rsidRPr="00A86DB3" w:rsidRDefault="004B21C7" w:rsidP="004B21C7">
      <w:pPr>
        <w:autoSpaceDE w:val="0"/>
        <w:autoSpaceDN w:val="0"/>
        <w:adjustRightInd w:val="0"/>
        <w:spacing w:before="60" w:after="60" w:line="360" w:lineRule="atLeast"/>
        <w:ind w:firstLine="720"/>
        <w:jc w:val="both"/>
        <w:rPr>
          <w:bCs/>
          <w:lang w:val="it-IT"/>
        </w:rPr>
      </w:pPr>
      <w:r w:rsidRPr="00A86DB3">
        <w:rPr>
          <w:bCs/>
          <w:lang w:val="it-IT"/>
        </w:rPr>
        <w:t>Hoặc Bên Bán có quyền gia hạn thời gian thanh toán cho Bên Mua và yêu cầu Bên Mua thực hiện nghĩa vụ thanh toán kèm theo “Lãi chậm trả”, khoản bồi thường toàn bộ thiệt hại phát sinh đối với Bên Bán. Việc gia hạn này không có nghĩa là Bên Bán từ bỏ quyền theo quy định ở đoạn trên.</w:t>
      </w:r>
    </w:p>
    <w:p w:rsidR="00190418" w:rsidRPr="00A86DB3" w:rsidRDefault="00190418" w:rsidP="00190418">
      <w:pPr>
        <w:pStyle w:val="Heading1"/>
        <w:spacing w:after="120" w:line="400" w:lineRule="exact"/>
        <w:rPr>
          <w:rFonts w:ascii="Times New Roman" w:hAnsi="Times New Roman" w:cs="Times New Roman"/>
        </w:rPr>
      </w:pPr>
      <w:r w:rsidRPr="00A86DB3">
        <w:rPr>
          <w:rFonts w:ascii="Times New Roman" w:hAnsi="Times New Roman" w:cs="Times New Roman"/>
        </w:rPr>
        <w:t>ĐIỀU 9. GIAO NHẬN CĂN HỘ</w:t>
      </w:r>
      <w:bookmarkEnd w:id="14"/>
    </w:p>
    <w:p w:rsidR="00190418" w:rsidRPr="00A86DB3" w:rsidRDefault="00190418" w:rsidP="002E53C9">
      <w:pPr>
        <w:widowControl w:val="0"/>
        <w:numPr>
          <w:ilvl w:val="0"/>
          <w:numId w:val="22"/>
        </w:numPr>
        <w:autoSpaceDE w:val="0"/>
        <w:autoSpaceDN w:val="0"/>
        <w:adjustRightInd w:val="0"/>
        <w:spacing w:after="120" w:line="400" w:lineRule="exact"/>
        <w:ind w:right="-63"/>
        <w:jc w:val="both"/>
        <w:rPr>
          <w:bCs/>
          <w:lang w:val="it-IT"/>
        </w:rPr>
      </w:pPr>
      <w:r w:rsidRPr="00A86DB3">
        <w:rPr>
          <w:b/>
          <w:bCs/>
          <w:i/>
          <w:lang w:val="it-IT"/>
        </w:rPr>
        <w:t>Ngày bàn giao dự kiến Căn hộ</w:t>
      </w:r>
      <w:r w:rsidR="00DC3E46" w:rsidRPr="00A86DB3">
        <w:rPr>
          <w:b/>
          <w:bCs/>
          <w:i/>
          <w:lang w:val="it-IT"/>
        </w:rPr>
        <w:t xml:space="preserve"> </w:t>
      </w:r>
      <w:r w:rsidR="007C50B8" w:rsidRPr="00A86DB3">
        <w:rPr>
          <w:b/>
          <w:bCs/>
          <w:i/>
          <w:lang w:val="it-IT"/>
        </w:rPr>
        <w:t xml:space="preserve"> </w:t>
      </w:r>
      <w:r w:rsidR="00B016A8" w:rsidRPr="00A86DB3">
        <w:rPr>
          <w:b/>
          <w:bCs/>
          <w:i/>
          <w:lang w:val="it-IT"/>
        </w:rPr>
        <w:t xml:space="preserve">tháng </w:t>
      </w:r>
      <w:r w:rsidR="00D212D4" w:rsidRPr="00A86DB3">
        <w:rPr>
          <w:b/>
          <w:bCs/>
          <w:i/>
          <w:lang w:val="it-IT"/>
        </w:rPr>
        <w:t xml:space="preserve">  </w:t>
      </w:r>
      <w:r w:rsidR="00FF2C68" w:rsidRPr="00A86DB3">
        <w:rPr>
          <w:b/>
          <w:bCs/>
          <w:i/>
          <w:lang w:val="it-IT"/>
        </w:rPr>
        <w:t xml:space="preserve"> năm </w:t>
      </w:r>
      <w:r w:rsidR="004B58CA" w:rsidRPr="00A86DB3">
        <w:rPr>
          <w:b/>
          <w:bCs/>
          <w:i/>
          <w:lang w:val="it-IT"/>
        </w:rPr>
        <w:t>20</w:t>
      </w:r>
      <w:r w:rsidR="00CB3C95" w:rsidRPr="00A86DB3">
        <w:rPr>
          <w:b/>
          <w:bCs/>
          <w:i/>
          <w:lang w:val="it-IT"/>
        </w:rPr>
        <w:t>2</w:t>
      </w:r>
      <w:r w:rsidR="00D212D4" w:rsidRPr="00A86DB3">
        <w:rPr>
          <w:b/>
          <w:bCs/>
          <w:i/>
          <w:lang w:val="it-IT"/>
        </w:rPr>
        <w:t>...</w:t>
      </w:r>
    </w:p>
    <w:p w:rsidR="004B21C7" w:rsidRPr="00A86DB3" w:rsidRDefault="004B21C7" w:rsidP="004B21C7">
      <w:pPr>
        <w:widowControl w:val="0"/>
        <w:autoSpaceDE w:val="0"/>
        <w:autoSpaceDN w:val="0"/>
        <w:adjustRightInd w:val="0"/>
        <w:spacing w:after="120" w:line="400" w:lineRule="exact"/>
        <w:ind w:left="540" w:right="-63"/>
        <w:jc w:val="both"/>
        <w:rPr>
          <w:bCs/>
          <w:lang w:val="it-IT"/>
        </w:rPr>
      </w:pPr>
      <w:r w:rsidRPr="00A86DB3">
        <w:rPr>
          <w:bCs/>
          <w:lang w:val="it-IT"/>
        </w:rPr>
        <w:t xml:space="preserve">Các Bên thống nhất rằng, thời gian bàn giao Căn hộ có thể được gia hạn nhưng không quá 30 (ba mươi) ngày so với thời gian dự kiến trên đây. Trong trường hợp này, Bên Bán phải có văn bản Thông báo gia hạn thời hạn bàn giao nêu rõ lý do cho Bên Mua. Thông báo này được coi như một văn bản hợp lệ để miễn trừ trách nhiệm của Bên Bán do chậm tiến độ bàn giao. </w:t>
      </w:r>
    </w:p>
    <w:p w:rsidR="004B21C7" w:rsidRPr="00A86DB3" w:rsidRDefault="004B21C7" w:rsidP="004B21C7">
      <w:pPr>
        <w:spacing w:after="120" w:line="400" w:lineRule="exact"/>
        <w:ind w:left="567" w:right="-63" w:hanging="567"/>
        <w:jc w:val="both"/>
        <w:rPr>
          <w:bCs/>
          <w:lang w:val="it-IT"/>
        </w:rPr>
      </w:pPr>
      <w:r w:rsidRPr="00A86DB3">
        <w:rPr>
          <w:b/>
          <w:bCs/>
          <w:lang w:val="it-IT"/>
        </w:rPr>
        <w:t>2.</w:t>
      </w:r>
      <w:r w:rsidRPr="00A86DB3">
        <w:rPr>
          <w:bCs/>
          <w:lang w:val="it-IT"/>
        </w:rPr>
        <w:tab/>
        <w:t>Chậm nhất 15 (mười lăm) ngày làm việc trước khi bàn giao Căn hộ, Bên Bán sẽ gửi Thông báo bàn giao cho Bên Mua theo quy định tại Phụ lục 3.</w:t>
      </w:r>
    </w:p>
    <w:p w:rsidR="004B21C7" w:rsidRPr="00A86DB3" w:rsidRDefault="004B21C7" w:rsidP="004B21C7">
      <w:pPr>
        <w:spacing w:after="120" w:line="400" w:lineRule="exact"/>
        <w:ind w:left="567" w:right="-63" w:firstLine="3"/>
        <w:jc w:val="both"/>
        <w:rPr>
          <w:lang w:val="it-IT"/>
        </w:rPr>
      </w:pPr>
      <w:r w:rsidRPr="00A86DB3">
        <w:rPr>
          <w:lang w:val="it-IT"/>
        </w:rPr>
        <w:t>Bên Mua phải đến nhận bàn giao Căn hộ trong thời hạn 30 (ba mươi) ngày kể từ ngày thông báo.</w:t>
      </w:r>
    </w:p>
    <w:p w:rsidR="004B21C7" w:rsidRPr="00A86DB3" w:rsidRDefault="004B21C7" w:rsidP="004B21C7">
      <w:pPr>
        <w:tabs>
          <w:tab w:val="left" w:pos="540"/>
        </w:tabs>
        <w:spacing w:after="120" w:line="400" w:lineRule="exact"/>
        <w:ind w:right="-63"/>
        <w:jc w:val="both"/>
        <w:rPr>
          <w:b/>
          <w:i/>
          <w:lang w:val="it-IT"/>
        </w:rPr>
      </w:pPr>
      <w:r w:rsidRPr="00A86DB3">
        <w:rPr>
          <w:b/>
          <w:i/>
          <w:lang w:val="it-IT"/>
        </w:rPr>
        <w:t>3.</w:t>
      </w:r>
      <w:r w:rsidRPr="00A86DB3">
        <w:rPr>
          <w:b/>
          <w:i/>
          <w:lang w:val="it-IT"/>
        </w:rPr>
        <w:tab/>
        <w:t>Chậm bàn giao Căn hộ:</w:t>
      </w:r>
    </w:p>
    <w:p w:rsidR="004B21C7" w:rsidRPr="00A86DB3" w:rsidRDefault="004B21C7" w:rsidP="004B21C7">
      <w:pPr>
        <w:spacing w:after="120" w:line="288" w:lineRule="auto"/>
        <w:ind w:left="567" w:hanging="567"/>
        <w:jc w:val="both"/>
        <w:rPr>
          <w:rStyle w:val="normal-h"/>
          <w:lang w:val="it-IT"/>
        </w:rPr>
      </w:pPr>
      <w:r w:rsidRPr="00A86DB3">
        <w:rPr>
          <w:lang w:val="it-IT"/>
        </w:rPr>
        <w:t>a)</w:t>
      </w:r>
      <w:r w:rsidRPr="00A86DB3">
        <w:rPr>
          <w:lang w:val="it-IT"/>
        </w:rPr>
        <w:tab/>
        <w:t>Nếu Ngày bàn giao muộn hơn 30 (ba mươi) ngày và Bên Mua đã thực hiện đầy đủ các quyền và nghĩa vụ của mình theo Điều 6, Bên Bán sẽ phải trả cho Bên Mua khoản lãi phát sinh từ khoản tiền mà Bên Mua đã trả cho Bên Bán theo lãi suất 0,05%/ngày và được tính từ ngày thứ 31 (ba mươi mốt).</w:t>
      </w:r>
    </w:p>
    <w:p w:rsidR="004B21C7" w:rsidRPr="00A86DB3" w:rsidRDefault="004B21C7" w:rsidP="004B21C7">
      <w:pPr>
        <w:pStyle w:val="BodyText2"/>
        <w:spacing w:after="120" w:line="400" w:lineRule="exact"/>
        <w:ind w:left="567" w:right="-63" w:hanging="567"/>
        <w:jc w:val="both"/>
        <w:rPr>
          <w:rFonts w:ascii="Times New Roman" w:hAnsi="Times New Roman" w:cs="Times New Roman"/>
          <w:sz w:val="24"/>
          <w:szCs w:val="24"/>
          <w:lang w:val="it-IT"/>
        </w:rPr>
      </w:pPr>
      <w:r w:rsidRPr="00A86DB3">
        <w:rPr>
          <w:rFonts w:ascii="Times New Roman" w:hAnsi="Times New Roman" w:cs="Times New Roman"/>
          <w:sz w:val="24"/>
          <w:szCs w:val="24"/>
          <w:lang w:val="it-IT"/>
        </w:rPr>
        <w:t>b)</w:t>
      </w:r>
      <w:r w:rsidRPr="00A86DB3">
        <w:rPr>
          <w:rFonts w:ascii="Times New Roman" w:hAnsi="Times New Roman" w:cs="Times New Roman"/>
          <w:sz w:val="24"/>
          <w:szCs w:val="24"/>
          <w:lang w:val="it-IT"/>
        </w:rPr>
        <w:tab/>
        <w:t>Bên Mua có thể, theo chủ ý của mình, hủy bỏ Hợp đồng này nếu ngày bàn giao muộn hơn 180 (một trăm tám mươi) ngày và Bên Bán phải chịu trách nhiệm hoàn trả cho Bên Mua tất cả các khoản đã nhận được từ Bên Mua cùng với một khoản phạt vi phạm tương đương 10% (mười phần trăm) Tổng Giá bán Căn hộ.</w:t>
      </w:r>
    </w:p>
    <w:p w:rsidR="004B21C7" w:rsidRPr="00A86DB3" w:rsidRDefault="004B21C7" w:rsidP="004B21C7">
      <w:pPr>
        <w:pStyle w:val="BodyText2"/>
        <w:spacing w:after="120" w:line="400" w:lineRule="exact"/>
        <w:ind w:left="567" w:right="-63" w:hanging="567"/>
        <w:jc w:val="both"/>
        <w:rPr>
          <w:rFonts w:ascii="Times New Roman" w:hAnsi="Times New Roman" w:cs="Times New Roman"/>
          <w:sz w:val="24"/>
          <w:szCs w:val="24"/>
          <w:lang w:val="it-IT"/>
        </w:rPr>
      </w:pPr>
      <w:r w:rsidRPr="00A86DB3">
        <w:rPr>
          <w:rFonts w:ascii="Times New Roman" w:hAnsi="Times New Roman" w:cs="Times New Roman"/>
          <w:sz w:val="24"/>
          <w:szCs w:val="24"/>
          <w:lang w:val="it-IT"/>
        </w:rPr>
        <w:lastRenderedPageBreak/>
        <w:t>c)</w:t>
      </w:r>
      <w:r w:rsidRPr="00A86DB3">
        <w:rPr>
          <w:rFonts w:ascii="Times New Roman" w:hAnsi="Times New Roman" w:cs="Times New Roman"/>
          <w:sz w:val="24"/>
          <w:szCs w:val="24"/>
          <w:lang w:val="it-IT"/>
        </w:rPr>
        <w:tab/>
        <w:t>Các điểm (a) và (b) của khoản 3 Điều này sẽ không áp dụng nếu Bên Bán phải chịu tác động bởi một sự kiện bất khả kháng quy định tại khoản 1 Điều 14 mà khiến Bên Bán không thể bàn giao Căn hộ được. Trong trường hợp xảy ra sự kiện đó, Bên Bán có thể hoãn bàn giao Căn hộ cho đến khi sự kiện bất khả kháng đó kết thúc và Bên Bán đã khắc phục được các hậu quả gây ra từ sự kiện bất khả kháng.</w:t>
      </w:r>
    </w:p>
    <w:p w:rsidR="004B21C7" w:rsidRPr="00A86DB3" w:rsidRDefault="004B21C7" w:rsidP="004B21C7">
      <w:pPr>
        <w:widowControl w:val="0"/>
        <w:tabs>
          <w:tab w:val="left" w:pos="630"/>
        </w:tabs>
        <w:autoSpaceDE w:val="0"/>
        <w:autoSpaceDN w:val="0"/>
        <w:adjustRightInd w:val="0"/>
        <w:spacing w:after="120" w:line="400" w:lineRule="exact"/>
        <w:ind w:right="-63"/>
        <w:jc w:val="both"/>
        <w:rPr>
          <w:b/>
          <w:bCs/>
          <w:i/>
          <w:lang w:val="it-IT"/>
        </w:rPr>
      </w:pPr>
      <w:r w:rsidRPr="00A86DB3">
        <w:rPr>
          <w:b/>
          <w:bCs/>
          <w:i/>
          <w:lang w:val="it-IT"/>
        </w:rPr>
        <w:t>4.</w:t>
      </w:r>
      <w:r w:rsidRPr="00A86DB3">
        <w:rPr>
          <w:b/>
          <w:bCs/>
          <w:i/>
          <w:lang w:val="it-IT"/>
        </w:rPr>
        <w:tab/>
        <w:t xml:space="preserve">Căn hộ đủ điều kiện để bàn giao khi: </w:t>
      </w:r>
    </w:p>
    <w:p w:rsidR="004B21C7" w:rsidRPr="00A86DB3" w:rsidRDefault="004B21C7" w:rsidP="004B21C7">
      <w:pPr>
        <w:spacing w:after="120" w:line="288" w:lineRule="auto"/>
        <w:ind w:left="720"/>
        <w:jc w:val="both"/>
        <w:rPr>
          <w:lang w:val="it-IT"/>
        </w:rPr>
      </w:pPr>
      <w:r w:rsidRPr="00A86DB3">
        <w:rPr>
          <w:lang w:val="it-IT"/>
        </w:rPr>
        <w:t>a) Căn hộ đã được xây dựng phù hợp theo hồ sơ thiết kế đã được phê duyệt;</w:t>
      </w:r>
      <w:r w:rsidR="00945EC0" w:rsidRPr="00A86DB3">
        <w:rPr>
          <w:lang w:val="it-IT"/>
        </w:rPr>
        <w:t xml:space="preserve"> bàn giao theo hiện trạng, các thiết bị hoạt động bình thường.</w:t>
      </w:r>
    </w:p>
    <w:p w:rsidR="004B21C7" w:rsidRPr="00A86DB3" w:rsidRDefault="004B21C7" w:rsidP="004B21C7">
      <w:pPr>
        <w:spacing w:after="120" w:line="288" w:lineRule="auto"/>
        <w:ind w:left="720"/>
        <w:jc w:val="both"/>
        <w:rPr>
          <w:lang w:val="it-IT"/>
        </w:rPr>
      </w:pPr>
      <w:r w:rsidRPr="00A86DB3">
        <w:rPr>
          <w:lang w:val="it-IT"/>
        </w:rPr>
        <w:t>b) Tòa nhà đã được đơn vị chức năng kiểm định chất lượng và cấp giấy chứng nhận chịu lực;</w:t>
      </w:r>
    </w:p>
    <w:p w:rsidR="004B21C7" w:rsidRPr="00A86DB3" w:rsidRDefault="004B21C7" w:rsidP="004B21C7">
      <w:pPr>
        <w:spacing w:after="120" w:line="288" w:lineRule="auto"/>
        <w:ind w:left="720"/>
        <w:jc w:val="both"/>
        <w:rPr>
          <w:lang w:val="it-IT"/>
        </w:rPr>
      </w:pPr>
      <w:r w:rsidRPr="00A86DB3">
        <w:rPr>
          <w:lang w:val="it-IT"/>
        </w:rPr>
        <w:t>c) Căn hộ đã được sẵn sàng kết nối với hệ thống cấp điện, nước chung của Tòa nhà.</w:t>
      </w:r>
    </w:p>
    <w:p w:rsidR="004B21C7" w:rsidRPr="00A86DB3" w:rsidRDefault="004B21C7" w:rsidP="004B21C7">
      <w:pPr>
        <w:spacing w:after="120" w:line="400" w:lineRule="exact"/>
        <w:ind w:left="567" w:right="-63" w:hanging="567"/>
        <w:jc w:val="both"/>
        <w:rPr>
          <w:lang w:val="it-IT"/>
        </w:rPr>
      </w:pPr>
      <w:r w:rsidRPr="00A86DB3">
        <w:rPr>
          <w:b/>
          <w:lang w:val="it-IT"/>
        </w:rPr>
        <w:t>5</w:t>
      </w:r>
      <w:r w:rsidRPr="00A86DB3">
        <w:rPr>
          <w:lang w:val="it-IT"/>
        </w:rPr>
        <w:t xml:space="preserve"> .</w:t>
      </w:r>
      <w:r w:rsidRPr="00A86DB3">
        <w:rPr>
          <w:lang w:val="it-IT"/>
        </w:rPr>
        <w:tab/>
      </w:r>
      <w:r w:rsidRPr="00A86DB3">
        <w:rPr>
          <w:bCs/>
          <w:lang w:val="it-IT"/>
        </w:rPr>
        <w:t>Khi Căn hộ đã đủ điều kiện để bàn giao, Bên Mua phải thực hiện các nghĩa vụ tiếp theo của mình mà không có lý do từ chối (nghĩa vụ thanh toán, nghĩa vụ nhận nhà).  Mọi trường hợp như: Căn hộ có khiếm khuyết xây dựng (nếu có) hay Bên Bán vẫn đang tiếp tục hoàn thiện các công trình tiện ích thuộc Tòa nhà (sân vườn, hành lang …..) đều không được coi là cơ sở để Bên Mua từ chối nhận nhà. Các khiếm khuyết xây dựng (nếu có) đối với Căn hộ sẽ được sửa chữa, khắc phục theo điều kiện bảo hành.</w:t>
      </w:r>
    </w:p>
    <w:p w:rsidR="004B21C7" w:rsidRPr="00A86DB3" w:rsidRDefault="004B21C7" w:rsidP="004B21C7">
      <w:pPr>
        <w:widowControl w:val="0"/>
        <w:autoSpaceDE w:val="0"/>
        <w:autoSpaceDN w:val="0"/>
        <w:adjustRightInd w:val="0"/>
        <w:spacing w:after="120" w:line="400" w:lineRule="exact"/>
        <w:ind w:left="567" w:right="-63" w:hanging="567"/>
        <w:jc w:val="both"/>
        <w:rPr>
          <w:bCs/>
          <w:lang w:val="it-IT"/>
        </w:rPr>
      </w:pPr>
      <w:r w:rsidRPr="00A86DB3">
        <w:rPr>
          <w:b/>
          <w:bCs/>
          <w:lang w:val="it-IT"/>
        </w:rPr>
        <w:t>6.</w:t>
      </w:r>
      <w:r w:rsidRPr="00A86DB3">
        <w:rPr>
          <w:bCs/>
          <w:lang w:val="it-IT"/>
        </w:rPr>
        <w:tab/>
        <w:t xml:space="preserve">Khi Bên Mua đã thanh toán đủ, đúng theo thoả thuận, thời hạn của Hợp đồng, vào ngày bàn giao, Bên Bán và Bên Mua sẽ ký Biên bản bàn giao theo mẫu của Phụ lục 3. Nếu hai bên thực hiện việc bàn giao sau Ngày bàn giao dự kiến, Bên Bán vẫn không bị xem là chậm bàn giao nếu Căn hộ đã đủ điều kiện để bàn giao như khoản 4 Điều 9 và Bên Bán đã gửi thông báo bàn giao cho Bên Mua như khỏan 2 Điều 9. </w:t>
      </w:r>
    </w:p>
    <w:p w:rsidR="004B21C7" w:rsidRPr="00A86DB3" w:rsidRDefault="004B21C7" w:rsidP="004B21C7">
      <w:pPr>
        <w:widowControl w:val="0"/>
        <w:autoSpaceDE w:val="0"/>
        <w:autoSpaceDN w:val="0"/>
        <w:adjustRightInd w:val="0"/>
        <w:spacing w:after="120" w:line="400" w:lineRule="exact"/>
        <w:ind w:left="567" w:right="-63" w:hanging="567"/>
        <w:jc w:val="both"/>
        <w:rPr>
          <w:bCs/>
          <w:lang w:val="it-IT"/>
        </w:rPr>
      </w:pPr>
      <w:r w:rsidRPr="00A86DB3">
        <w:rPr>
          <w:b/>
          <w:bCs/>
          <w:lang w:val="it-IT"/>
        </w:rPr>
        <w:t>7.</w:t>
      </w:r>
      <w:r w:rsidRPr="00A86DB3">
        <w:rPr>
          <w:bCs/>
          <w:lang w:val="it-IT"/>
        </w:rPr>
        <w:tab/>
      </w:r>
      <w:r w:rsidRPr="00A86DB3">
        <w:rPr>
          <w:lang w:val="it-IT"/>
        </w:rPr>
        <w:t xml:space="preserve">Trong thời hạn 30 (ba mươi) ngày kể từ ngày Bên Bán gửi Thông báo cho Bên Mua về việc bàn giao nhà, nếu Bên Mua không đến nhận bàn giao, hoặc không nhận Căn hộ vì bất kỳ lý do nào khi Căn hộ đã đủ điều kiện bàn giao, Bên bán có quyền coi như Bên Mua đã vi phạm Hợp đồng. </w:t>
      </w:r>
      <w:r w:rsidRPr="00A86DB3">
        <w:rPr>
          <w:bCs/>
          <w:lang w:val="it-IT"/>
        </w:rPr>
        <w:t xml:space="preserve">Bên Bán, theo quyết định của mình, có quyền đơn phương chấm dứt việc thực hiện Hợp đồng, áp dụng mức phạt 10% (mười phần trăm) Tổng giá bán căn hộ và chào bán Căn hộ cho bất kỳ Bên thứ ba nào, theo quy định trong Hợp đồng này. </w:t>
      </w:r>
    </w:p>
    <w:p w:rsidR="004B21C7" w:rsidRPr="00A86DB3" w:rsidRDefault="004B21C7" w:rsidP="004B21C7">
      <w:pPr>
        <w:widowControl w:val="0"/>
        <w:autoSpaceDE w:val="0"/>
        <w:autoSpaceDN w:val="0"/>
        <w:adjustRightInd w:val="0"/>
        <w:spacing w:after="120" w:line="400" w:lineRule="exact"/>
        <w:ind w:left="567" w:right="-63" w:hanging="567"/>
        <w:jc w:val="both"/>
        <w:rPr>
          <w:lang w:val="it-IT"/>
        </w:rPr>
      </w:pPr>
      <w:r w:rsidRPr="00A86DB3">
        <w:rPr>
          <w:b/>
          <w:bCs/>
          <w:lang w:val="it-IT"/>
        </w:rPr>
        <w:t>8.</w:t>
      </w:r>
      <w:r w:rsidRPr="00A86DB3">
        <w:rPr>
          <w:bCs/>
          <w:lang w:val="it-IT"/>
        </w:rPr>
        <w:tab/>
        <w:t xml:space="preserve">Kể từ thời điểm bàn giao, </w:t>
      </w:r>
      <w:r w:rsidRPr="00A86DB3">
        <w:rPr>
          <w:lang w:val="it-IT"/>
        </w:rPr>
        <w:t>Bên Mua sẽ chịu trách nhiệm về mọi nghĩa vụ và trách nhiệm liên quan đến Căn hộ (bao gồm nhưng không giới hạn bởi việc thanh toán các phí về nhà ở, quản lý nhà ở được áp dụng), cho dù Bên Mua</w:t>
      </w:r>
      <w:r w:rsidR="00F07E05" w:rsidRPr="00A86DB3">
        <w:rPr>
          <w:lang w:val="it-IT"/>
        </w:rPr>
        <w:t xml:space="preserve"> </w:t>
      </w:r>
      <w:r w:rsidRPr="00A86DB3">
        <w:rPr>
          <w:lang w:val="it-IT"/>
        </w:rPr>
        <w:t xml:space="preserve">đã sử dụng hoặc cư trú trong Căn hộ hoặc giấy quyền sở hữu Căn hộ và các quyền khác theo đó đã chuyển giao đầy đủ cho Bên Mua hay chưa. Trước khi Căn hộ được bàn giao cho Bên Mua theo Điều 9 này, Bên Mua sẽ không có quyền vào hoặc cư trú hoặc sử dụng Căn hộ nếu không được Bên </w:t>
      </w:r>
      <w:r w:rsidRPr="00A86DB3">
        <w:rPr>
          <w:lang w:val="it-IT"/>
        </w:rPr>
        <w:lastRenderedPageBreak/>
        <w:t>Bán đồng ý trước.</w:t>
      </w:r>
    </w:p>
    <w:p w:rsidR="004B21C7" w:rsidRPr="00A86DB3" w:rsidRDefault="004B21C7" w:rsidP="004B21C7">
      <w:pPr>
        <w:pStyle w:val="Heading1"/>
        <w:spacing w:after="120" w:line="400" w:lineRule="exact"/>
        <w:rPr>
          <w:rFonts w:ascii="Times New Roman" w:hAnsi="Times New Roman" w:cs="Times New Roman"/>
        </w:rPr>
      </w:pPr>
      <w:bookmarkStart w:id="22" w:name="_Toc267992503"/>
      <w:r w:rsidRPr="00A86DB3">
        <w:rPr>
          <w:rFonts w:ascii="Times New Roman" w:hAnsi="Times New Roman" w:cs="Times New Roman"/>
        </w:rPr>
        <w:t>ĐIỀU 10. BẢO HÀNH</w:t>
      </w:r>
      <w:bookmarkEnd w:id="22"/>
    </w:p>
    <w:p w:rsidR="004B21C7" w:rsidRPr="00A86DB3" w:rsidRDefault="004B21C7" w:rsidP="004B21C7">
      <w:pPr>
        <w:widowControl w:val="0"/>
        <w:autoSpaceDE w:val="0"/>
        <w:autoSpaceDN w:val="0"/>
        <w:adjustRightInd w:val="0"/>
        <w:spacing w:after="120" w:line="400" w:lineRule="exact"/>
        <w:ind w:left="567" w:right="-63" w:hanging="567"/>
        <w:jc w:val="both"/>
        <w:rPr>
          <w:lang w:val="it-IT"/>
        </w:rPr>
      </w:pPr>
      <w:r w:rsidRPr="00A86DB3">
        <w:rPr>
          <w:b/>
          <w:lang w:val="it-IT"/>
        </w:rPr>
        <w:t xml:space="preserve"> 1.</w:t>
      </w:r>
      <w:r w:rsidRPr="00A86DB3">
        <w:rPr>
          <w:lang w:val="it-IT"/>
        </w:rPr>
        <w:tab/>
        <w:t xml:space="preserve">Thời hạn bảo hành đối với Căn hộ là 60 (sáu mươi) tháng kể từ ngày bàn giao đối với những hư hỏng thuộc về kết cấu và 12 (mười hai) tháng kể từ ngày bàn giao đối với </w:t>
      </w:r>
      <w:r w:rsidR="00DE31A9" w:rsidRPr="00A86DB3">
        <w:rPr>
          <w:lang w:val="it-IT"/>
        </w:rPr>
        <w:t>thấm dột</w:t>
      </w:r>
      <w:r w:rsidRPr="00A86DB3">
        <w:rPr>
          <w:lang w:val="it-IT"/>
        </w:rPr>
        <w:t>.</w:t>
      </w:r>
      <w:r w:rsidR="00692D60" w:rsidRPr="00A86DB3">
        <w:rPr>
          <w:lang w:val="it-IT"/>
        </w:rPr>
        <w:t xml:space="preserve"> </w:t>
      </w:r>
      <w:r w:rsidR="004E62B1" w:rsidRPr="00A86DB3">
        <w:rPr>
          <w:lang w:val="it-IT"/>
        </w:rPr>
        <w:t>Bên Bán không bả</w:t>
      </w:r>
      <w:r w:rsidR="00345953" w:rsidRPr="00A86DB3">
        <w:rPr>
          <w:lang w:val="it-IT"/>
        </w:rPr>
        <w:t>o hành các thiết bị</w:t>
      </w:r>
      <w:r w:rsidR="004E62B1" w:rsidRPr="00A86DB3">
        <w:rPr>
          <w:lang w:val="it-IT"/>
        </w:rPr>
        <w:t xml:space="preserve"> quy định tại Phần B, Phụ lục 1 sau khi Bên Mua ký xác nhận</w:t>
      </w:r>
      <w:r w:rsidR="00F76642" w:rsidRPr="00A86DB3">
        <w:rPr>
          <w:lang w:val="it-IT"/>
        </w:rPr>
        <w:t xml:space="preserve"> </w:t>
      </w:r>
      <w:r w:rsidR="00345953" w:rsidRPr="00A86DB3">
        <w:rPr>
          <w:lang w:val="it-IT"/>
        </w:rPr>
        <w:t>hoạt động</w:t>
      </w:r>
      <w:r w:rsidR="00F76642" w:rsidRPr="00A86DB3">
        <w:rPr>
          <w:lang w:val="it-IT"/>
        </w:rPr>
        <w:t xml:space="preserve"> bình thường</w:t>
      </w:r>
      <w:r w:rsidR="004E62B1" w:rsidRPr="00A86DB3">
        <w:rPr>
          <w:lang w:val="it-IT"/>
        </w:rPr>
        <w:t xml:space="preserve"> trong Biên Bản Bàn Giao Căn Hộ. Đối vớ</w:t>
      </w:r>
      <w:r w:rsidR="00345953" w:rsidRPr="00A86DB3">
        <w:rPr>
          <w:lang w:val="it-IT"/>
        </w:rPr>
        <w:t>i các thiết bị</w:t>
      </w:r>
      <w:r w:rsidR="00F76642" w:rsidRPr="00A86DB3">
        <w:rPr>
          <w:lang w:val="it-IT"/>
        </w:rPr>
        <w:t xml:space="preserve"> </w:t>
      </w:r>
      <w:r w:rsidR="0000517E" w:rsidRPr="00A86DB3">
        <w:rPr>
          <w:lang w:val="it-IT"/>
        </w:rPr>
        <w:t xml:space="preserve">cần sửa chữa do hỏng không hoạt động bình thường, Bên Bán sẽ sửa chữa và Bên Mua sẽ xác nhận </w:t>
      </w:r>
      <w:r w:rsidR="00345953" w:rsidRPr="00A86DB3">
        <w:rPr>
          <w:lang w:val="it-IT"/>
        </w:rPr>
        <w:t>hoạt động</w:t>
      </w:r>
      <w:r w:rsidR="0000517E" w:rsidRPr="00A86DB3">
        <w:rPr>
          <w:lang w:val="it-IT"/>
        </w:rPr>
        <w:t xml:space="preserve"> bình thường bổ sung vào Biên Bản Bàn Giao Căn Hộ đã ký.</w:t>
      </w:r>
      <w:r w:rsidR="00945EC0" w:rsidRPr="00A86DB3">
        <w:rPr>
          <w:lang w:val="it-IT"/>
        </w:rPr>
        <w:t xml:space="preserve"> Các hạng mục khác bàn giao theo hiện trạng không bảo hành.</w:t>
      </w:r>
    </w:p>
    <w:p w:rsidR="004B21C7" w:rsidRPr="00A86DB3" w:rsidRDefault="004B21C7" w:rsidP="004B21C7">
      <w:pPr>
        <w:widowControl w:val="0"/>
        <w:autoSpaceDE w:val="0"/>
        <w:autoSpaceDN w:val="0"/>
        <w:adjustRightInd w:val="0"/>
        <w:spacing w:after="120" w:line="400" w:lineRule="exact"/>
        <w:ind w:left="567" w:right="-63" w:hanging="567"/>
        <w:jc w:val="both"/>
        <w:rPr>
          <w:lang w:val="it-IT"/>
        </w:rPr>
      </w:pPr>
      <w:r w:rsidRPr="00A86DB3">
        <w:rPr>
          <w:b/>
          <w:lang w:val="it-IT"/>
        </w:rPr>
        <w:t>2.</w:t>
      </w:r>
      <w:r w:rsidRPr="00A86DB3">
        <w:rPr>
          <w:lang w:val="it-IT"/>
        </w:rPr>
        <w:tab/>
        <w:t>Trong thời gian bảo hành, tùy theo quyết định của Bên Bán, việc bảo hành sẽ được thực hiện bằng cách sửa chữa hoặc thay thế các hạng mục sai sót đó theo như tình trạng tại thời điểm bàn giao Căn hộ, hoặc thay thế (các) thiết bị, vật liệu cùng loại có chất lượng tương đương hoặc tốt hơn.</w:t>
      </w:r>
    </w:p>
    <w:p w:rsidR="004B21C7" w:rsidRPr="00A86DB3" w:rsidRDefault="004B21C7" w:rsidP="004B21C7">
      <w:pPr>
        <w:numPr>
          <w:ilvl w:val="1"/>
          <w:numId w:val="0"/>
        </w:numPr>
        <w:spacing w:after="120" w:line="400" w:lineRule="exact"/>
        <w:ind w:left="567" w:right="-63" w:hanging="567"/>
        <w:jc w:val="both"/>
        <w:rPr>
          <w:lang w:val="it-IT"/>
        </w:rPr>
      </w:pPr>
      <w:r w:rsidRPr="00A86DB3">
        <w:rPr>
          <w:b/>
          <w:lang w:val="it-IT"/>
        </w:rPr>
        <w:t>3.</w:t>
      </w:r>
      <w:r w:rsidRPr="00A86DB3">
        <w:rPr>
          <w:b/>
          <w:lang w:val="it-IT"/>
        </w:rPr>
        <w:tab/>
      </w:r>
      <w:r w:rsidRPr="00A86DB3">
        <w:rPr>
          <w:lang w:val="it-IT"/>
        </w:rPr>
        <w:t>Việc bảo hành bằng cách sửa chữa hoặc thay thế chỉ được thực hiện bởi Bên Bán hoặc bên được Bên Bán uỷ quyền.</w:t>
      </w:r>
    </w:p>
    <w:p w:rsidR="004B21C7" w:rsidRPr="00A86DB3" w:rsidRDefault="004B21C7" w:rsidP="004B21C7">
      <w:pPr>
        <w:spacing w:after="120" w:line="400" w:lineRule="exact"/>
        <w:ind w:left="567" w:right="-63" w:hanging="567"/>
        <w:jc w:val="both"/>
        <w:rPr>
          <w:lang w:val="it-IT"/>
        </w:rPr>
      </w:pPr>
      <w:r w:rsidRPr="00A86DB3">
        <w:rPr>
          <w:b/>
          <w:lang w:val="it-IT"/>
        </w:rPr>
        <w:t>4.</w:t>
      </w:r>
      <w:r w:rsidRPr="00A86DB3">
        <w:rPr>
          <w:lang w:val="it-IT"/>
        </w:rPr>
        <w:tab/>
        <w:t>Bên Bán không thực hiện việc bảo hành trong các trường hợp Căn hộ bị hư hỏng do:</w:t>
      </w:r>
    </w:p>
    <w:p w:rsidR="004B21C7" w:rsidRPr="00A86DB3" w:rsidRDefault="004B21C7" w:rsidP="004B21C7">
      <w:pPr>
        <w:tabs>
          <w:tab w:val="left" w:pos="540"/>
        </w:tabs>
        <w:spacing w:after="120" w:line="400" w:lineRule="exact"/>
        <w:ind w:right="-63"/>
        <w:jc w:val="both"/>
        <w:rPr>
          <w:lang w:val="it-IT"/>
        </w:rPr>
      </w:pPr>
      <w:r w:rsidRPr="00A86DB3">
        <w:rPr>
          <w:lang w:val="it-IT"/>
        </w:rPr>
        <w:t>a)</w:t>
      </w:r>
      <w:r w:rsidRPr="00A86DB3">
        <w:rPr>
          <w:lang w:val="it-IT"/>
        </w:rPr>
        <w:tab/>
        <w:t>Các hư hỏng do hao mòn và khấu hao thông thường;</w:t>
      </w:r>
    </w:p>
    <w:p w:rsidR="004B21C7" w:rsidRPr="00A86DB3" w:rsidRDefault="004B21C7" w:rsidP="004B21C7">
      <w:pPr>
        <w:spacing w:after="120" w:line="400" w:lineRule="exact"/>
        <w:ind w:left="567" w:right="-63" w:hanging="567"/>
        <w:jc w:val="both"/>
        <w:rPr>
          <w:lang w:val="it-IT"/>
        </w:rPr>
      </w:pPr>
      <w:r w:rsidRPr="00A86DB3">
        <w:rPr>
          <w:lang w:val="it-IT"/>
        </w:rPr>
        <w:t>b)</w:t>
      </w:r>
      <w:r w:rsidRPr="00A86DB3">
        <w:rPr>
          <w:lang w:val="it-IT"/>
        </w:rPr>
        <w:tab/>
        <w:t>Sự bất cẩn, lỗi, sử dụng sai hoặc sửa chữa thay đổi của Bên Mua hoặc bất kỳ Bên thứ ba nào khác gây ra;</w:t>
      </w:r>
    </w:p>
    <w:p w:rsidR="004B21C7" w:rsidRPr="00A86DB3" w:rsidRDefault="004B21C7" w:rsidP="004B21C7">
      <w:pPr>
        <w:tabs>
          <w:tab w:val="left" w:pos="540"/>
          <w:tab w:val="left" w:pos="7020"/>
        </w:tabs>
        <w:spacing w:after="120" w:line="400" w:lineRule="exact"/>
        <w:ind w:right="-63"/>
        <w:jc w:val="both"/>
        <w:rPr>
          <w:lang w:val="it-IT"/>
        </w:rPr>
      </w:pPr>
      <w:r w:rsidRPr="00A86DB3">
        <w:rPr>
          <w:lang w:val="it-IT"/>
        </w:rPr>
        <w:t>c)</w:t>
      </w:r>
      <w:r w:rsidRPr="00A86DB3">
        <w:rPr>
          <w:lang w:val="it-IT"/>
        </w:rPr>
        <w:tab/>
        <w:t>Sự kiện bất khả kháng.</w:t>
      </w:r>
      <w:r w:rsidRPr="00A86DB3">
        <w:rPr>
          <w:lang w:val="it-IT"/>
        </w:rPr>
        <w:tab/>
      </w:r>
    </w:p>
    <w:p w:rsidR="004B21C7" w:rsidRPr="00A86DB3" w:rsidRDefault="004B21C7" w:rsidP="004B21C7">
      <w:pPr>
        <w:spacing w:after="120" w:line="400" w:lineRule="exact"/>
        <w:ind w:left="567" w:right="-63" w:hanging="567"/>
        <w:jc w:val="both"/>
        <w:rPr>
          <w:lang w:val="it-IT"/>
        </w:rPr>
      </w:pPr>
      <w:r w:rsidRPr="00A86DB3">
        <w:rPr>
          <w:b/>
          <w:lang w:val="it-IT"/>
        </w:rPr>
        <w:t>5.</w:t>
      </w:r>
      <w:r w:rsidRPr="00A86DB3">
        <w:rPr>
          <w:b/>
          <w:lang w:val="it-IT"/>
        </w:rPr>
        <w:tab/>
      </w:r>
      <w:r w:rsidRPr="00A86DB3">
        <w:rPr>
          <w:lang w:val="it-IT"/>
        </w:rPr>
        <w:t>Bên Mua có trách nhiệm kịp thời thông báo cho Bên Bán khi có hư hỏng thuộc diện bảo hành. Nếu Bên Mua chậm hoặc không thực hiện việc thông báo trong vòng 05 (năm) ngày kể từ ngày có bất kể sự cố, hỏng hóc nào thuộc diện được bảo hành, Bên Mua phải tự chịu trách nhiệm thay thế, sửa chữa bằng chi phí riêng của mình và phải chịu bồi thường mọi thiệt hại trực tiếp hoặc gián tiếp (nếu có) phát sinh từ việc chậm hoặc không thông báo của Bên Mua.</w:t>
      </w:r>
    </w:p>
    <w:p w:rsidR="004B21C7" w:rsidRPr="00A86DB3" w:rsidRDefault="004B21C7" w:rsidP="004B21C7">
      <w:pPr>
        <w:numPr>
          <w:ilvl w:val="1"/>
          <w:numId w:val="0"/>
        </w:numPr>
        <w:tabs>
          <w:tab w:val="num" w:pos="630"/>
          <w:tab w:val="left" w:pos="720"/>
        </w:tabs>
        <w:spacing w:after="120" w:line="400" w:lineRule="exact"/>
        <w:ind w:left="567" w:right="-63" w:hanging="567"/>
        <w:jc w:val="both"/>
        <w:rPr>
          <w:lang w:val="it-IT"/>
        </w:rPr>
      </w:pPr>
      <w:r w:rsidRPr="00A86DB3">
        <w:rPr>
          <w:b/>
          <w:lang w:val="it-IT"/>
        </w:rPr>
        <w:t>6.</w:t>
      </w:r>
      <w:r w:rsidRPr="00A86DB3">
        <w:rPr>
          <w:lang w:val="it-IT"/>
        </w:rPr>
        <w:tab/>
        <w:t>Sau thời gian bảo hành được quy định tại khoản 1 Điều này, việc sửa chữa những hư hỏng thuộc trách nhiệm của Bên Mua.</w:t>
      </w:r>
    </w:p>
    <w:p w:rsidR="004B21C7" w:rsidRPr="00A86DB3" w:rsidRDefault="004B21C7" w:rsidP="004B21C7">
      <w:pPr>
        <w:pStyle w:val="Heading1"/>
        <w:spacing w:after="120" w:line="400" w:lineRule="exact"/>
        <w:rPr>
          <w:rFonts w:ascii="Times New Roman" w:hAnsi="Times New Roman" w:cs="Times New Roman"/>
        </w:rPr>
      </w:pPr>
      <w:bookmarkStart w:id="23" w:name="_Toc267992504"/>
      <w:r w:rsidRPr="00A86DB3">
        <w:rPr>
          <w:rFonts w:ascii="Times New Roman" w:hAnsi="Times New Roman" w:cs="Times New Roman"/>
        </w:rPr>
        <w:t>ĐIỀU 11. CHUYỂN GIAO QUYỀN VÀ NGHĨA VỤ</w:t>
      </w:r>
      <w:bookmarkEnd w:id="23"/>
    </w:p>
    <w:p w:rsidR="004B21C7" w:rsidRPr="00A86DB3" w:rsidRDefault="004B21C7" w:rsidP="004B21C7">
      <w:pPr>
        <w:spacing w:after="120" w:line="400" w:lineRule="exact"/>
        <w:ind w:left="567" w:right="-63" w:hanging="567"/>
        <w:jc w:val="both"/>
        <w:rPr>
          <w:lang w:val="it-IT"/>
        </w:rPr>
      </w:pPr>
      <w:r w:rsidRPr="00A86DB3">
        <w:rPr>
          <w:b/>
          <w:lang w:val="it-IT"/>
        </w:rPr>
        <w:t>1.</w:t>
      </w:r>
      <w:r w:rsidRPr="00A86DB3">
        <w:rPr>
          <w:lang w:val="it-IT"/>
        </w:rPr>
        <w:tab/>
        <w:t xml:space="preserve">Bên Bán có quyền, vào bất kỳ thời điểm nào, chuyển nhượng, chuyển giao các quyền của mình hoặc sử dụng bất kỳ quyền nào của mình theo Hợp đồng này cho Bên thứ ba mà không cần phải có sự đồng ý của Bên Mua, với điều kiện là việc chuyển nhượng, </w:t>
      </w:r>
      <w:r w:rsidRPr="00A86DB3">
        <w:rPr>
          <w:lang w:val="it-IT"/>
        </w:rPr>
        <w:lastRenderedPageBreak/>
        <w:t>chuyển giao hoặc biện pháp bảo đảm đó không ảnh hưởng bất lợi đến quyền và lợi ích của Bên Mua theo Hợp đồng này.</w:t>
      </w:r>
    </w:p>
    <w:p w:rsidR="004B21C7" w:rsidRPr="00A86DB3" w:rsidRDefault="004B21C7" w:rsidP="004B21C7">
      <w:pPr>
        <w:spacing w:after="120" w:line="400" w:lineRule="exact"/>
        <w:ind w:left="567" w:right="-63" w:hanging="567"/>
        <w:jc w:val="both"/>
        <w:rPr>
          <w:lang w:val="it-IT"/>
        </w:rPr>
      </w:pPr>
      <w:r w:rsidRPr="00A86DB3">
        <w:rPr>
          <w:b/>
          <w:lang w:val="it-IT"/>
        </w:rPr>
        <w:t xml:space="preserve">2.     </w:t>
      </w:r>
      <w:r w:rsidRPr="00A86DB3">
        <w:rPr>
          <w:lang w:val="it-IT"/>
        </w:rPr>
        <w:t>Trước khi được cấp Giấy chứng nhận quyền sở hữu nhà ở đối với Căn hộ, Bên Mua có quyền chuyển nhượng lại các quyền và nghĩa vụ của mình theo Hợp đồng này cho một Bên thứ ba được quyền sở hữu nhà theo Quy định của pháp luật Việt Nam nếu đáp ứng đủ các điều kiện sau:</w:t>
      </w:r>
    </w:p>
    <w:p w:rsidR="004B21C7" w:rsidRPr="00A86DB3" w:rsidRDefault="004B21C7" w:rsidP="00200101">
      <w:pPr>
        <w:spacing w:after="120" w:line="360" w:lineRule="auto"/>
        <w:ind w:left="567" w:right="-63" w:hanging="567"/>
        <w:jc w:val="both"/>
        <w:rPr>
          <w:lang w:val="it-IT"/>
        </w:rPr>
      </w:pPr>
      <w:r w:rsidRPr="00A86DB3">
        <w:rPr>
          <w:lang w:val="it-IT"/>
        </w:rPr>
        <w:t>a)</w:t>
      </w:r>
      <w:r w:rsidRPr="00A86DB3">
        <w:rPr>
          <w:lang w:val="it-IT"/>
        </w:rPr>
        <w:tab/>
        <w:t>Bên Mua đã thực hiện việc thanh toán (trước thời điểm chuyển nhượng) đúng theo lịch thanh toán quy định tại Điều 3 của Hợp đồng này;</w:t>
      </w:r>
    </w:p>
    <w:p w:rsidR="004B21C7" w:rsidRPr="00A86DB3" w:rsidRDefault="004B21C7" w:rsidP="00200101">
      <w:pPr>
        <w:spacing w:after="120" w:line="360" w:lineRule="auto"/>
        <w:ind w:left="567" w:right="-63" w:hanging="567"/>
        <w:jc w:val="both"/>
        <w:rPr>
          <w:lang w:val="it-IT"/>
        </w:rPr>
      </w:pPr>
      <w:r w:rsidRPr="00A86DB3">
        <w:rPr>
          <w:lang w:val="it-IT"/>
        </w:rPr>
        <w:t>b)</w:t>
      </w:r>
      <w:r w:rsidRPr="00A86DB3">
        <w:rPr>
          <w:lang w:val="it-IT"/>
        </w:rPr>
        <w:tab/>
        <w:t>Bên Mua đã thực hiện đầy đủ các nghĩa vụ theo Hợp đồng tính đến thời điểm yêu cầu chuyển nhượng;</w:t>
      </w:r>
    </w:p>
    <w:p w:rsidR="004B21C7" w:rsidRPr="00A86DB3" w:rsidRDefault="004B21C7" w:rsidP="00200101">
      <w:pPr>
        <w:spacing w:after="120" w:line="360" w:lineRule="auto"/>
        <w:ind w:left="567" w:right="-63" w:hanging="567"/>
        <w:jc w:val="both"/>
        <w:rPr>
          <w:lang w:val="it-IT"/>
        </w:rPr>
      </w:pPr>
      <w:r w:rsidRPr="00A86DB3">
        <w:rPr>
          <w:lang w:val="it-IT"/>
        </w:rPr>
        <w:t>c)</w:t>
      </w:r>
      <w:r w:rsidRPr="00A86DB3">
        <w:rPr>
          <w:lang w:val="it-IT"/>
        </w:rPr>
        <w:tab/>
        <w:t>Việc chuyển nhượng không bị ngăn cấm theo quy định của pháp luật; không bị cản trở bởi bất cứ Bên thứ ba nào mà Bên Bán xét thấy có quyền và nghĩa vụ liên quan đến việc chuyển nhượng;</w:t>
      </w:r>
    </w:p>
    <w:p w:rsidR="004B21C7" w:rsidRPr="00A86DB3" w:rsidRDefault="004B21C7" w:rsidP="00200101">
      <w:pPr>
        <w:tabs>
          <w:tab w:val="left" w:pos="540"/>
        </w:tabs>
        <w:spacing w:after="120" w:line="360" w:lineRule="auto"/>
        <w:ind w:right="-63"/>
        <w:jc w:val="both"/>
        <w:rPr>
          <w:lang w:val="it-IT"/>
        </w:rPr>
      </w:pPr>
      <w:r w:rsidRPr="00A86DB3">
        <w:rPr>
          <w:lang w:val="it-IT"/>
        </w:rPr>
        <w:t>d)</w:t>
      </w:r>
      <w:r w:rsidRPr="00A86DB3">
        <w:rPr>
          <w:lang w:val="it-IT"/>
        </w:rPr>
        <w:tab/>
        <w:t>Căn hộ và/hoặc Hợp đồng không bị cầm cố, thế chấp;</w:t>
      </w:r>
    </w:p>
    <w:p w:rsidR="004B21C7" w:rsidRPr="00A86DB3" w:rsidRDefault="004B21C7" w:rsidP="00200101">
      <w:pPr>
        <w:spacing w:after="120" w:line="360" w:lineRule="auto"/>
        <w:ind w:left="567" w:right="-63" w:hanging="567"/>
        <w:jc w:val="both"/>
        <w:rPr>
          <w:lang w:val="it-IT"/>
        </w:rPr>
      </w:pPr>
      <w:r w:rsidRPr="00A86DB3">
        <w:rPr>
          <w:lang w:val="it-IT"/>
        </w:rPr>
        <w:t>e)</w:t>
      </w:r>
      <w:r w:rsidRPr="00A86DB3">
        <w:rPr>
          <w:lang w:val="it-IT"/>
        </w:rPr>
        <w:tab/>
        <w:t>Bên Mua và Bên thứ ba thừa nhận rằng Bên nhận chuyển nhượng sẽ kế thừa các quyền và trách nhiệm của Bên Mua theo Hợp đồng này, các Phụ lục đính kèm, và các quy định khác đang áp dụng đối với Bên Mua và/hoặc với Căn hộ;</w:t>
      </w:r>
    </w:p>
    <w:p w:rsidR="004B21C7" w:rsidRPr="00A86DB3" w:rsidRDefault="004B21C7" w:rsidP="00200101">
      <w:pPr>
        <w:pStyle w:val="normal-p"/>
        <w:spacing w:before="0" w:beforeAutospacing="0" w:after="120" w:afterAutospacing="0" w:line="360" w:lineRule="auto"/>
        <w:ind w:left="567" w:right="-63" w:hanging="567"/>
        <w:jc w:val="both"/>
        <w:rPr>
          <w:lang w:val="it-IT"/>
        </w:rPr>
      </w:pPr>
      <w:r w:rsidRPr="00A86DB3">
        <w:rPr>
          <w:b/>
          <w:lang w:val="it-IT"/>
        </w:rPr>
        <w:t>3.</w:t>
      </w:r>
      <w:r w:rsidRPr="00A86DB3">
        <w:rPr>
          <w:lang w:val="it-IT"/>
        </w:rPr>
        <w:tab/>
        <w:t>Nếu việc chuyển nhượng Hợp đồng có phát sinh thu nhập chịu thuế, Bên Mua và Bên nhận chuyển nhượng của Bên Mua phải kê khai và nộp các loại thuế liên quan theo pháp luật hiện hành. Bên Mua và Bên nhận chuyển nhượng của Bên Mua cam kết rằng Bên Bán không chịu trách nhiệm đối với bất kỳ nghĩa vụ nào về việc kê khai và nộp thuế liên quan đến việc chuyển nhượng và từ thu nhập của Bên Mua phát sinh từ việc chuyển nhượng Hợp đồng.</w:t>
      </w:r>
    </w:p>
    <w:p w:rsidR="004B21C7" w:rsidRPr="00A86DB3" w:rsidRDefault="004B21C7" w:rsidP="00200101">
      <w:pPr>
        <w:spacing w:after="120" w:line="360" w:lineRule="auto"/>
        <w:ind w:left="567" w:right="-63" w:hanging="567"/>
        <w:jc w:val="both"/>
        <w:rPr>
          <w:lang w:val="it-IT"/>
        </w:rPr>
      </w:pPr>
      <w:r w:rsidRPr="00A86DB3">
        <w:rPr>
          <w:b/>
          <w:lang w:val="it-IT"/>
        </w:rPr>
        <w:t>4.</w:t>
      </w:r>
      <w:r w:rsidRPr="00A86DB3">
        <w:rPr>
          <w:lang w:val="it-IT"/>
        </w:rPr>
        <w:tab/>
        <w:t>Sau khi Bên Bán có thông báo về việc thực hiện thủ tục xin cấp Giấy chứng nhận quyền sở hữu đối với Căn hộ, Bên Mua không được chuyển nhượng cho Bên thứ ba, trừ trường hợp được Bên Bán đồng ý.</w:t>
      </w:r>
    </w:p>
    <w:p w:rsidR="004B21C7" w:rsidRPr="00A86DB3" w:rsidRDefault="004B21C7" w:rsidP="00200101">
      <w:pPr>
        <w:spacing w:after="120" w:line="360" w:lineRule="auto"/>
        <w:ind w:left="567" w:right="-63" w:hanging="567"/>
        <w:jc w:val="both"/>
        <w:rPr>
          <w:lang w:val="it-IT"/>
        </w:rPr>
      </w:pPr>
      <w:r w:rsidRPr="00A86DB3">
        <w:rPr>
          <w:b/>
          <w:lang w:val="it-IT"/>
        </w:rPr>
        <w:t>5.</w:t>
      </w:r>
      <w:r w:rsidRPr="00A86DB3">
        <w:rPr>
          <w:lang w:val="it-IT"/>
        </w:rPr>
        <w:tab/>
        <w:t>Bên Mua có quyền thực hiện các giao dịch như chuyển nhượng, thế chấp, cho thuê để ở, tặng cho và các giao dịch khác theo quy định của pháp luật về nhà ở sau khi nhận được Giấy chứng nhận quyền sở hữu nhà ở đối với Căn hộ đó.</w:t>
      </w:r>
    </w:p>
    <w:p w:rsidR="004B21C7" w:rsidRPr="00A86DB3" w:rsidRDefault="004B21C7" w:rsidP="00200101">
      <w:pPr>
        <w:pStyle w:val="Heading1"/>
        <w:spacing w:after="120" w:line="360" w:lineRule="auto"/>
        <w:rPr>
          <w:rFonts w:ascii="Times New Roman" w:hAnsi="Times New Roman" w:cs="Times New Roman"/>
        </w:rPr>
      </w:pPr>
      <w:bookmarkStart w:id="24" w:name="_Toc267992505"/>
      <w:r w:rsidRPr="00A86DB3">
        <w:rPr>
          <w:rFonts w:ascii="Times New Roman" w:hAnsi="Times New Roman" w:cs="Times New Roman"/>
        </w:rPr>
        <w:t>ĐIỀU 12. CÔNG TRÌNH TIỆN ÍCH</w:t>
      </w:r>
      <w:bookmarkEnd w:id="24"/>
    </w:p>
    <w:p w:rsidR="004B21C7" w:rsidRPr="00A86DB3" w:rsidRDefault="004B21C7" w:rsidP="00200101">
      <w:pPr>
        <w:spacing w:after="120" w:line="360" w:lineRule="auto"/>
        <w:ind w:left="567" w:right="-63" w:hanging="567"/>
        <w:jc w:val="both"/>
        <w:rPr>
          <w:lang w:val="it-IT"/>
        </w:rPr>
      </w:pPr>
      <w:r w:rsidRPr="00A86DB3">
        <w:rPr>
          <w:b/>
          <w:lang w:val="it-IT"/>
        </w:rPr>
        <w:t>1.</w:t>
      </w:r>
      <w:r w:rsidRPr="00A86DB3">
        <w:rPr>
          <w:lang w:val="it-IT"/>
        </w:rPr>
        <w:tab/>
        <w:t>Công trình tiện ích nêu trong đây được hiểu là các công trình do Bên Bán xây dựng và lắp đặt, bao gồm Tài sản chung và Tiện ích như được quy định trong Phụ lục 2. Việc sử dụng Tài sản chung và Tiện ích phải tuân theo các quy định trong Phụ lục 2.</w:t>
      </w:r>
    </w:p>
    <w:p w:rsidR="004B21C7" w:rsidRPr="00A86DB3" w:rsidRDefault="004B21C7" w:rsidP="00200101">
      <w:pPr>
        <w:pStyle w:val="Heading1"/>
        <w:spacing w:after="120" w:line="360" w:lineRule="auto"/>
        <w:ind w:left="567" w:hanging="567"/>
        <w:rPr>
          <w:rFonts w:ascii="Times New Roman" w:hAnsi="Times New Roman" w:cs="Times New Roman"/>
          <w:b w:val="0"/>
        </w:rPr>
      </w:pPr>
      <w:r w:rsidRPr="00A86DB3">
        <w:rPr>
          <w:rFonts w:ascii="Times New Roman" w:hAnsi="Times New Roman" w:cs="Times New Roman"/>
        </w:rPr>
        <w:lastRenderedPageBreak/>
        <w:t>2.</w:t>
      </w:r>
      <w:r w:rsidRPr="00A86DB3">
        <w:rPr>
          <w:rFonts w:ascii="Times New Roman" w:hAnsi="Times New Roman" w:cs="Times New Roman"/>
          <w:b w:val="0"/>
        </w:rPr>
        <w:tab/>
        <w:t>Bên Bán có toàn quyền sở hữu Tiện ích do Bên Bán lắp đặt xây dựng bên trong và ngoài khuôn viên khu Căn hộ, bao gồm quyền sở hữu các tầng hầm, các tầng thương mại, nhà trẻ, bể bơi, diện tích câu lạc bộ và phòng sinh hoạt cộng đồng trong Tòa Nhà, lối đi liên thông tại các tầng trệt các Tòa Nhà, khu thể thao, cây xanh, và các công trình khác thuộc đất của Dự án.</w:t>
      </w:r>
      <w:bookmarkStart w:id="25" w:name="_Toc267992506"/>
    </w:p>
    <w:p w:rsidR="004B21C7" w:rsidRPr="00A86DB3" w:rsidRDefault="004B21C7" w:rsidP="00200101">
      <w:pPr>
        <w:pStyle w:val="Heading1"/>
        <w:spacing w:after="120" w:line="360" w:lineRule="auto"/>
        <w:rPr>
          <w:rFonts w:ascii="Times New Roman" w:hAnsi="Times New Roman" w:cs="Times New Roman"/>
        </w:rPr>
      </w:pPr>
      <w:r w:rsidRPr="00A86DB3">
        <w:rPr>
          <w:rFonts w:ascii="Times New Roman" w:hAnsi="Times New Roman" w:cs="Times New Roman"/>
        </w:rPr>
        <w:t>ĐIỀU 13. THÔNG BÁO</w:t>
      </w:r>
      <w:bookmarkEnd w:id="25"/>
    </w:p>
    <w:p w:rsidR="004B21C7" w:rsidRPr="00A86DB3" w:rsidRDefault="004B21C7" w:rsidP="00200101">
      <w:pPr>
        <w:widowControl w:val="0"/>
        <w:autoSpaceDE w:val="0"/>
        <w:autoSpaceDN w:val="0"/>
        <w:adjustRightInd w:val="0"/>
        <w:spacing w:after="120" w:line="360" w:lineRule="auto"/>
        <w:ind w:left="567" w:right="-63" w:hanging="567"/>
        <w:jc w:val="both"/>
        <w:rPr>
          <w:lang w:val="it-IT"/>
        </w:rPr>
      </w:pPr>
      <w:r w:rsidRPr="00A86DB3">
        <w:rPr>
          <w:b/>
          <w:lang w:val="it-IT"/>
        </w:rPr>
        <w:t>1.</w:t>
      </w:r>
      <w:r w:rsidRPr="00A86DB3">
        <w:rPr>
          <w:lang w:val="it-IT"/>
        </w:rPr>
        <w:tab/>
        <w:t xml:space="preserve">Mọi thông báo, thư từ giao dịch, đề nghị, yêu cầu thanh toán (sau đây gọi chung là Thông báo) do một bên gửi cho bên kia phải được lập thành văn bản và gửi đến đúng địa chỉ ghi tại Hợp đồng này, trừ trường hợp có sự thay đổi theo Thông báo thay đổi thông tin giao dịch (Theo mẫu của Phụ lục 3) của Các Bên trong thời hạn 05 (năm) ngày trước khi thay đổi trên thực tế. </w:t>
      </w:r>
    </w:p>
    <w:p w:rsidR="004B21C7" w:rsidRPr="00A86DB3" w:rsidRDefault="004B21C7" w:rsidP="00200101">
      <w:pPr>
        <w:widowControl w:val="0"/>
        <w:autoSpaceDE w:val="0"/>
        <w:autoSpaceDN w:val="0"/>
        <w:adjustRightInd w:val="0"/>
        <w:spacing w:after="120" w:line="360" w:lineRule="auto"/>
        <w:ind w:left="567" w:right="-62" w:hanging="567"/>
        <w:jc w:val="both"/>
        <w:rPr>
          <w:lang w:val="it-IT"/>
        </w:rPr>
      </w:pPr>
      <w:r w:rsidRPr="00A86DB3">
        <w:rPr>
          <w:b/>
          <w:lang w:val="it-IT"/>
        </w:rPr>
        <w:t>2.</w:t>
      </w:r>
      <w:r w:rsidRPr="00A86DB3">
        <w:rPr>
          <w:b/>
          <w:lang w:val="it-IT"/>
        </w:rPr>
        <w:tab/>
      </w:r>
      <w:r w:rsidRPr="00A86DB3">
        <w:rPr>
          <w:lang w:val="it-IT"/>
        </w:rPr>
        <w:t>Mọi Thông báodo một bên gửi bên kia chỉ được xem là hợp lệ nếu đã được gửi tới đúng địa chỉ và người nhận như đã nêu tại khoản 1 Điều này.</w:t>
      </w:r>
    </w:p>
    <w:p w:rsidR="004B21C7" w:rsidRPr="00A86DB3" w:rsidRDefault="004B21C7" w:rsidP="00200101">
      <w:pPr>
        <w:widowControl w:val="0"/>
        <w:autoSpaceDE w:val="0"/>
        <w:autoSpaceDN w:val="0"/>
        <w:adjustRightInd w:val="0"/>
        <w:spacing w:after="120" w:line="360" w:lineRule="auto"/>
        <w:ind w:left="567" w:right="-62" w:hanging="567"/>
        <w:jc w:val="both"/>
        <w:rPr>
          <w:lang w:val="it-IT"/>
        </w:rPr>
      </w:pPr>
      <w:r w:rsidRPr="00A86DB3">
        <w:rPr>
          <w:b/>
          <w:lang w:val="pt-BR"/>
        </w:rPr>
        <w:t>3.</w:t>
      </w:r>
      <w:r w:rsidRPr="00A86DB3">
        <w:rPr>
          <w:b/>
          <w:lang w:val="pt-BR"/>
        </w:rPr>
        <w:tab/>
      </w:r>
      <w:r w:rsidRPr="00A86DB3">
        <w:rPr>
          <w:lang w:val="pt-BR"/>
        </w:rPr>
        <w:t xml:space="preserve">Mọi Thông báo do một bên gửi cho bên kia theo Hợp đồng này sẽ xem như được bên kia nhận: </w:t>
      </w:r>
    </w:p>
    <w:p w:rsidR="004B21C7" w:rsidRPr="00A86DB3" w:rsidRDefault="004B21C7" w:rsidP="00200101">
      <w:pPr>
        <w:widowControl w:val="0"/>
        <w:numPr>
          <w:ilvl w:val="12"/>
          <w:numId w:val="0"/>
        </w:numPr>
        <w:tabs>
          <w:tab w:val="left" w:pos="540"/>
        </w:tabs>
        <w:autoSpaceDE w:val="0"/>
        <w:autoSpaceDN w:val="0"/>
        <w:adjustRightInd w:val="0"/>
        <w:spacing w:after="120" w:line="360" w:lineRule="auto"/>
        <w:ind w:right="-62"/>
        <w:jc w:val="both"/>
        <w:rPr>
          <w:lang w:val="pt-BR"/>
        </w:rPr>
      </w:pPr>
      <w:r w:rsidRPr="00A86DB3">
        <w:rPr>
          <w:lang w:val="pt-BR"/>
        </w:rPr>
        <w:t>a)</w:t>
      </w:r>
      <w:r w:rsidRPr="00A86DB3">
        <w:rPr>
          <w:lang w:val="pt-BR"/>
        </w:rPr>
        <w:tab/>
        <w:t>Vào ngày nhận nếu giao tận tay;</w:t>
      </w:r>
    </w:p>
    <w:p w:rsidR="004B21C7" w:rsidRPr="00A86DB3" w:rsidRDefault="004B21C7" w:rsidP="00200101">
      <w:pPr>
        <w:widowControl w:val="0"/>
        <w:numPr>
          <w:ilvl w:val="12"/>
          <w:numId w:val="0"/>
        </w:numPr>
        <w:autoSpaceDE w:val="0"/>
        <w:autoSpaceDN w:val="0"/>
        <w:adjustRightInd w:val="0"/>
        <w:spacing w:after="120" w:line="360" w:lineRule="auto"/>
        <w:ind w:left="567" w:right="-62" w:hanging="567"/>
        <w:jc w:val="both"/>
        <w:rPr>
          <w:lang w:val="pt-BR"/>
        </w:rPr>
      </w:pPr>
      <w:r w:rsidRPr="00A86DB3">
        <w:rPr>
          <w:lang w:val="pt-BR"/>
        </w:rPr>
        <w:t>b)</w:t>
      </w:r>
      <w:r w:rsidRPr="00A86DB3">
        <w:rPr>
          <w:lang w:val="pt-BR"/>
        </w:rPr>
        <w:tab/>
        <w:t>Vào ngày bên gửi nhận được Thông báo xác nhận đã chuyển fax thành công, trong trường hợp chuyển fax;</w:t>
      </w:r>
    </w:p>
    <w:p w:rsidR="004B21C7" w:rsidRPr="00A86DB3" w:rsidRDefault="004B21C7" w:rsidP="00200101">
      <w:pPr>
        <w:widowControl w:val="0"/>
        <w:numPr>
          <w:ilvl w:val="12"/>
          <w:numId w:val="0"/>
        </w:numPr>
        <w:autoSpaceDE w:val="0"/>
        <w:autoSpaceDN w:val="0"/>
        <w:adjustRightInd w:val="0"/>
        <w:spacing w:after="120" w:line="360" w:lineRule="auto"/>
        <w:ind w:left="567" w:right="-62" w:hanging="567"/>
        <w:jc w:val="both"/>
        <w:rPr>
          <w:lang w:val="pt-BR"/>
        </w:rPr>
      </w:pPr>
      <w:r w:rsidRPr="00A86DB3">
        <w:rPr>
          <w:lang w:val="pt-BR"/>
        </w:rPr>
        <w:t>c)</w:t>
      </w:r>
      <w:r w:rsidRPr="00A86DB3">
        <w:rPr>
          <w:lang w:val="pt-BR"/>
        </w:rPr>
        <w:tab/>
        <w:t>Vào ngày thứ ba sau ngày gửi, nếu gửi bằng chuyển phát nhanh hoặc thư đảm bảo.</w:t>
      </w:r>
    </w:p>
    <w:p w:rsidR="004B21C7" w:rsidRPr="00A86DB3" w:rsidRDefault="004B21C7" w:rsidP="00200101">
      <w:pPr>
        <w:widowControl w:val="0"/>
        <w:autoSpaceDE w:val="0"/>
        <w:autoSpaceDN w:val="0"/>
        <w:adjustRightInd w:val="0"/>
        <w:spacing w:after="120" w:line="360" w:lineRule="auto"/>
        <w:ind w:left="567" w:right="-62" w:hanging="567"/>
        <w:jc w:val="both"/>
        <w:rPr>
          <w:lang w:val="pt-BR"/>
        </w:rPr>
      </w:pPr>
      <w:r w:rsidRPr="00A86DB3">
        <w:rPr>
          <w:b/>
          <w:lang w:val="pt-BR"/>
        </w:rPr>
        <w:t>4.</w:t>
      </w:r>
      <w:r w:rsidRPr="00A86DB3">
        <w:rPr>
          <w:lang w:val="pt-BR"/>
        </w:rPr>
        <w:tab/>
        <w:t>Trong mọi trường hợp gửi Thông báo, nếu ngày có liên quan là ngày chủ nhật hoặc ngày lễ của Việt Nam thì Thông báo sẽ được xem là được bên kia nhận vào ngày làm việc tiếp theo.</w:t>
      </w:r>
      <w:bookmarkStart w:id="26" w:name="_Toc267992507"/>
    </w:p>
    <w:p w:rsidR="004B21C7" w:rsidRPr="00A86DB3" w:rsidRDefault="004B21C7" w:rsidP="00200101">
      <w:pPr>
        <w:pStyle w:val="Heading1"/>
        <w:spacing w:after="120" w:line="360" w:lineRule="auto"/>
        <w:rPr>
          <w:rFonts w:ascii="Times New Roman" w:hAnsi="Times New Roman" w:cs="Times New Roman"/>
        </w:rPr>
      </w:pPr>
      <w:r w:rsidRPr="00A86DB3">
        <w:rPr>
          <w:rFonts w:ascii="Times New Roman" w:hAnsi="Times New Roman" w:cs="Times New Roman"/>
        </w:rPr>
        <w:t>ĐIỀU 14. BẤT KHẢ KHÁNG</w:t>
      </w:r>
      <w:bookmarkEnd w:id="26"/>
    </w:p>
    <w:p w:rsidR="004B21C7" w:rsidRPr="00A86DB3" w:rsidRDefault="004B21C7" w:rsidP="00200101">
      <w:pPr>
        <w:spacing w:after="120" w:line="360" w:lineRule="auto"/>
        <w:ind w:left="567" w:right="-63" w:hanging="567"/>
        <w:jc w:val="both"/>
        <w:rPr>
          <w:lang w:val="it-IT"/>
        </w:rPr>
      </w:pPr>
      <w:r w:rsidRPr="00A86DB3">
        <w:rPr>
          <w:b/>
          <w:lang w:val="it-IT"/>
        </w:rPr>
        <w:t>1.</w:t>
      </w:r>
      <w:r w:rsidRPr="00A86DB3">
        <w:rPr>
          <w:lang w:val="it-IT"/>
        </w:rPr>
        <w:tab/>
        <w:t xml:space="preserve">Sự kiện bất khả kháng là các sự kiện xảy ra ngoài tầm kiểm soát của Bên bị ảnh hưởng bao gồm nhưng không giới hạn bởi các quy định của cơ quan nhà nước có thẩm quyền như </w:t>
      </w:r>
      <w:r w:rsidR="003D5535" w:rsidRPr="00A86DB3">
        <w:rPr>
          <w:lang w:val="it-IT"/>
        </w:rPr>
        <w:t xml:space="preserve">hỏa hoạn, </w:t>
      </w:r>
      <w:r w:rsidRPr="00A86DB3">
        <w:rPr>
          <w:lang w:val="it-IT"/>
        </w:rPr>
        <w:t xml:space="preserve">thiên tai, chiến tranh, bạo động, nổi loạn, thay đổi chính sách pháp luật. </w:t>
      </w:r>
    </w:p>
    <w:p w:rsidR="004B21C7" w:rsidRPr="00A86DB3" w:rsidRDefault="004B21C7" w:rsidP="00200101">
      <w:pPr>
        <w:spacing w:after="120" w:line="360" w:lineRule="auto"/>
        <w:ind w:left="567" w:right="-63" w:hanging="567"/>
        <w:jc w:val="both"/>
        <w:rPr>
          <w:lang w:val="it-IT"/>
        </w:rPr>
      </w:pPr>
      <w:r w:rsidRPr="00A86DB3">
        <w:rPr>
          <w:b/>
          <w:lang w:val="it-IT"/>
        </w:rPr>
        <w:t>2.</w:t>
      </w:r>
      <w:r w:rsidRPr="00A86DB3">
        <w:rPr>
          <w:lang w:val="it-IT"/>
        </w:rPr>
        <w:tab/>
        <w:t>Việc một bên không thực hiện được hoặc chậm trễ thực hiện nghĩa vụ theo Hợp đồng  sẽ không bị coi là vi phạm Hợp đồng nếu việc đó do sự kiện bất khả kháng gây ra. Tuy nhiên, Bên bị ảnh hưởng phải nhanh chóng gửi Thông báo ngay cho Bên kia khi nhận thấy rằng mình không thể thực hiện được nghĩa vụ do sự kiện bất khả kháng gây ra.</w:t>
      </w:r>
      <w:bookmarkStart w:id="27" w:name="_Toc267992508"/>
    </w:p>
    <w:p w:rsidR="004B21C7" w:rsidRPr="00A86DB3" w:rsidRDefault="004B21C7" w:rsidP="00200101">
      <w:pPr>
        <w:pStyle w:val="Heading1"/>
        <w:spacing w:after="120" w:line="360" w:lineRule="auto"/>
        <w:rPr>
          <w:rFonts w:ascii="Times New Roman" w:hAnsi="Times New Roman" w:cs="Times New Roman"/>
        </w:rPr>
      </w:pPr>
      <w:r w:rsidRPr="00A86DB3">
        <w:rPr>
          <w:rFonts w:ascii="Times New Roman" w:hAnsi="Times New Roman" w:cs="Times New Roman"/>
        </w:rPr>
        <w:t>ĐIỀU 15. CHẤM DỨT HỢP ĐỒNG</w:t>
      </w:r>
      <w:bookmarkEnd w:id="27"/>
    </w:p>
    <w:p w:rsidR="004B21C7" w:rsidRPr="00A86DB3" w:rsidRDefault="004B21C7" w:rsidP="00200101">
      <w:pPr>
        <w:spacing w:after="120" w:line="360" w:lineRule="auto"/>
        <w:ind w:right="-62"/>
        <w:jc w:val="both"/>
        <w:rPr>
          <w:lang w:val="it-IT"/>
        </w:rPr>
      </w:pPr>
      <w:r w:rsidRPr="00A86DB3">
        <w:rPr>
          <w:lang w:val="it-IT"/>
        </w:rPr>
        <w:t>Hợp Đồng này sẽ chấm dứt trong các trường hợp sau:</w:t>
      </w:r>
    </w:p>
    <w:p w:rsidR="004B21C7" w:rsidRPr="00A86DB3" w:rsidRDefault="004B21C7" w:rsidP="00200101">
      <w:pPr>
        <w:tabs>
          <w:tab w:val="left" w:pos="360"/>
          <w:tab w:val="left" w:pos="630"/>
        </w:tabs>
        <w:spacing w:after="120" w:line="360" w:lineRule="auto"/>
        <w:ind w:right="-62"/>
        <w:jc w:val="both"/>
        <w:rPr>
          <w:lang w:val="it-IT"/>
        </w:rPr>
      </w:pPr>
      <w:r w:rsidRPr="00A86DB3">
        <w:rPr>
          <w:b/>
          <w:lang w:val="it-IT"/>
        </w:rPr>
        <w:lastRenderedPageBreak/>
        <w:t>1.</w:t>
      </w:r>
      <w:r w:rsidRPr="00A86DB3">
        <w:rPr>
          <w:lang w:val="it-IT"/>
        </w:rPr>
        <w:tab/>
        <w:t xml:space="preserve">   Hai bên hoàn thành các nghĩa vụ theo quy định của Hợp đồng.</w:t>
      </w:r>
    </w:p>
    <w:p w:rsidR="004B21C7" w:rsidRPr="00A86DB3" w:rsidRDefault="004B21C7" w:rsidP="00200101">
      <w:pPr>
        <w:spacing w:after="120" w:line="360" w:lineRule="auto"/>
        <w:ind w:left="567" w:right="-62" w:hanging="567"/>
        <w:jc w:val="both"/>
        <w:rPr>
          <w:lang w:val="it-IT"/>
        </w:rPr>
      </w:pPr>
      <w:r w:rsidRPr="00A86DB3">
        <w:rPr>
          <w:b/>
          <w:lang w:val="it-IT"/>
        </w:rPr>
        <w:t>2.</w:t>
      </w:r>
      <w:r w:rsidRPr="00A86DB3">
        <w:rPr>
          <w:lang w:val="it-IT"/>
        </w:rPr>
        <w:tab/>
        <w:t>Hai bên đồng ý chấm dứt Hợp đồng trước thời hạn bằng văn bản. Trong trường hợp này, hai bên sẽ thoả thuận các điều kiện và thời hạn chấm dứt.</w:t>
      </w:r>
    </w:p>
    <w:p w:rsidR="004B21C7" w:rsidRPr="00A86DB3" w:rsidRDefault="004B21C7" w:rsidP="00200101">
      <w:pPr>
        <w:numPr>
          <w:ilvl w:val="1"/>
          <w:numId w:val="0"/>
        </w:numPr>
        <w:spacing w:after="120" w:line="360" w:lineRule="auto"/>
        <w:ind w:left="567" w:right="-63" w:hanging="567"/>
        <w:jc w:val="both"/>
        <w:rPr>
          <w:lang w:val="it-IT"/>
        </w:rPr>
      </w:pPr>
      <w:r w:rsidRPr="00A86DB3">
        <w:rPr>
          <w:b/>
          <w:lang w:val="it-IT"/>
        </w:rPr>
        <w:t>3.</w:t>
      </w:r>
      <w:r w:rsidRPr="00A86DB3">
        <w:rPr>
          <w:lang w:val="it-IT"/>
        </w:rPr>
        <w:tab/>
        <w:t>Bên Mua chậm trễ trong việc thực hiện nghĩa vụ thanh toán bất kỳ một khoản nào theo quy định của Hợp đồng này.</w:t>
      </w:r>
    </w:p>
    <w:p w:rsidR="004B21C7" w:rsidRPr="00A86DB3" w:rsidRDefault="004B21C7" w:rsidP="00200101">
      <w:pPr>
        <w:numPr>
          <w:ilvl w:val="1"/>
          <w:numId w:val="0"/>
        </w:numPr>
        <w:autoSpaceDE w:val="0"/>
        <w:autoSpaceDN w:val="0"/>
        <w:spacing w:after="120" w:line="360" w:lineRule="auto"/>
        <w:ind w:left="567" w:right="-63" w:hanging="567"/>
        <w:jc w:val="both"/>
        <w:rPr>
          <w:lang w:val="it-IT" w:eastAsia="ko-KR"/>
        </w:rPr>
      </w:pPr>
      <w:r w:rsidRPr="00A86DB3">
        <w:rPr>
          <w:b/>
          <w:lang w:val="it-IT"/>
        </w:rPr>
        <w:t>4.</w:t>
      </w:r>
      <w:r w:rsidRPr="00A86DB3">
        <w:rPr>
          <w:lang w:val="it-IT"/>
        </w:rPr>
        <w:tab/>
        <w:t>Bên Mua chuyển giao các quyền và nghĩa vụ của mình theo Hợp đồng này cho (các) Bên thứ ba như quy định tại Điều</w:t>
      </w:r>
      <w:r w:rsidRPr="00A86DB3">
        <w:rPr>
          <w:lang w:val="it-IT" w:eastAsia="ko-KR"/>
        </w:rPr>
        <w:t xml:space="preserve"> 11.</w:t>
      </w:r>
    </w:p>
    <w:p w:rsidR="004B21C7" w:rsidRPr="00A86DB3" w:rsidRDefault="004B21C7" w:rsidP="00200101">
      <w:pPr>
        <w:numPr>
          <w:ilvl w:val="1"/>
          <w:numId w:val="0"/>
        </w:numPr>
        <w:autoSpaceDE w:val="0"/>
        <w:autoSpaceDN w:val="0"/>
        <w:spacing w:after="120" w:line="360" w:lineRule="auto"/>
        <w:ind w:left="567" w:right="-63" w:hanging="567"/>
        <w:jc w:val="both"/>
        <w:rPr>
          <w:lang w:val="it-IT"/>
        </w:rPr>
      </w:pPr>
      <w:r w:rsidRPr="00A86DB3">
        <w:rPr>
          <w:b/>
          <w:lang w:val="it-IT"/>
        </w:rPr>
        <w:t>5.</w:t>
      </w:r>
      <w:r w:rsidRPr="00A86DB3">
        <w:rPr>
          <w:lang w:val="it-IT"/>
        </w:rPr>
        <w:tab/>
        <w:t>Bên Mua vi phạm bất cứ nghĩa vụ nào theo quy định của Hợp đồng này.</w:t>
      </w:r>
    </w:p>
    <w:p w:rsidR="004B21C7" w:rsidRPr="00A86DB3" w:rsidRDefault="004B21C7" w:rsidP="00200101">
      <w:pPr>
        <w:numPr>
          <w:ilvl w:val="1"/>
          <w:numId w:val="0"/>
        </w:numPr>
        <w:autoSpaceDE w:val="0"/>
        <w:autoSpaceDN w:val="0"/>
        <w:spacing w:after="120" w:line="360" w:lineRule="auto"/>
        <w:ind w:left="567" w:right="-63" w:hanging="567"/>
        <w:jc w:val="both"/>
        <w:rPr>
          <w:lang w:val="it-IT"/>
        </w:rPr>
      </w:pPr>
      <w:r w:rsidRPr="00A86DB3">
        <w:rPr>
          <w:b/>
          <w:lang w:val="it-IT"/>
        </w:rPr>
        <w:t>6.</w:t>
      </w:r>
      <w:r w:rsidRPr="00A86DB3">
        <w:rPr>
          <w:lang w:val="it-IT"/>
        </w:rPr>
        <w:tab/>
        <w:t>Bên Mua không đủ điều kiện mua Căn hộ theo quy định của pháp luật Việt Nam. Trong trường hợp này, Bên Mua phải hoàn toàn chịu trách nhiệm đối với vi phạm Hợp đồng.</w:t>
      </w:r>
    </w:p>
    <w:p w:rsidR="004B21C7" w:rsidRPr="00A86DB3" w:rsidRDefault="004B21C7" w:rsidP="00200101">
      <w:pPr>
        <w:spacing w:line="360" w:lineRule="auto"/>
        <w:rPr>
          <w:lang w:val="it-IT"/>
        </w:rPr>
      </w:pPr>
      <w:bookmarkStart w:id="28" w:name="_Toc267992509"/>
    </w:p>
    <w:p w:rsidR="004B21C7" w:rsidRPr="00A86DB3" w:rsidRDefault="004B21C7" w:rsidP="00200101">
      <w:pPr>
        <w:pStyle w:val="Heading1"/>
        <w:spacing w:after="120" w:line="360" w:lineRule="auto"/>
        <w:rPr>
          <w:rFonts w:ascii="Times New Roman" w:hAnsi="Times New Roman" w:cs="Times New Roman"/>
        </w:rPr>
      </w:pPr>
      <w:r w:rsidRPr="00A86DB3">
        <w:rPr>
          <w:rFonts w:ascii="Times New Roman" w:hAnsi="Times New Roman" w:cs="Times New Roman"/>
        </w:rPr>
        <w:t>ĐIỀU 16. CAM KẾT THỰC HIỆN VÀ GIẢI QUYẾT TRANH CHẤP</w:t>
      </w:r>
      <w:bookmarkEnd w:id="28"/>
    </w:p>
    <w:p w:rsidR="004B21C7" w:rsidRPr="00A86DB3" w:rsidRDefault="004B21C7" w:rsidP="00200101">
      <w:pPr>
        <w:tabs>
          <w:tab w:val="left" w:pos="540"/>
        </w:tabs>
        <w:spacing w:after="120" w:line="360" w:lineRule="auto"/>
        <w:ind w:right="-63"/>
        <w:jc w:val="both"/>
        <w:rPr>
          <w:bCs/>
          <w:lang w:val="it-IT"/>
        </w:rPr>
      </w:pPr>
      <w:r w:rsidRPr="00A86DB3">
        <w:rPr>
          <w:b/>
          <w:bCs/>
          <w:lang w:val="it-IT"/>
        </w:rPr>
        <w:t>1.</w:t>
      </w:r>
      <w:r w:rsidRPr="00A86DB3">
        <w:rPr>
          <w:bCs/>
          <w:lang w:val="it-IT"/>
        </w:rPr>
        <w:tab/>
        <w:t>Các Bên cam kết thực hiện đầy đủ các nội dung đã ghi trong Hợp đồng này.</w:t>
      </w:r>
    </w:p>
    <w:p w:rsidR="004B21C7" w:rsidRPr="00A86DB3" w:rsidRDefault="004B21C7" w:rsidP="00200101">
      <w:pPr>
        <w:tabs>
          <w:tab w:val="left" w:pos="0"/>
        </w:tabs>
        <w:spacing w:after="120" w:line="360" w:lineRule="auto"/>
        <w:ind w:left="540" w:right="-63" w:hanging="540"/>
        <w:jc w:val="both"/>
        <w:rPr>
          <w:bCs/>
          <w:lang w:val="vi-VN"/>
        </w:rPr>
      </w:pPr>
      <w:r w:rsidRPr="00A86DB3">
        <w:rPr>
          <w:lang w:val="it-IT"/>
        </w:rPr>
        <w:t xml:space="preserve">2.     </w:t>
      </w:r>
      <w:r w:rsidRPr="00A86DB3">
        <w:rPr>
          <w:lang w:val="vi-VN"/>
        </w:rPr>
        <w:t>Bên Mua đồng</w:t>
      </w:r>
      <w:r w:rsidRPr="00A86DB3">
        <w:rPr>
          <w:lang w:val="it-IT"/>
        </w:rPr>
        <w:t xml:space="preserve"> ý </w:t>
      </w:r>
      <w:r w:rsidRPr="00A86DB3">
        <w:rPr>
          <w:lang w:val="vi-VN"/>
        </w:rPr>
        <w:t>rằng</w:t>
      </w:r>
      <w:r w:rsidRPr="00A86DB3">
        <w:rPr>
          <w:lang w:val="it-IT"/>
        </w:rPr>
        <w:t xml:space="preserve">, </w:t>
      </w:r>
      <w:r w:rsidRPr="00A86DB3">
        <w:rPr>
          <w:lang w:val="vi-VN"/>
        </w:rPr>
        <w:t xml:space="preserve">trong trường hợp Bên Mua có từ hai người trở lên thì mọi dẫn </w:t>
      </w:r>
      <w:r w:rsidRPr="00A86DB3">
        <w:rPr>
          <w:lang w:val="it-IT"/>
        </w:rPr>
        <w:t>chiếu</w:t>
      </w:r>
      <w:r w:rsidRPr="00A86DB3">
        <w:rPr>
          <w:lang w:val="vi-VN"/>
        </w:rPr>
        <w:t xml:space="preserve"> đến Bên Mua trong Hợp Đồng này có nghĩa là từng người trong số họ và mọi nghĩa vụ và trách nhiệm của Bên Mua theo Hợp Đồng này đều là nghĩa vụ liên đới và riêng rẽ và Bên Bán không có nghĩa vụ phải xác định nghĩa vụ của từng người thuộc Bên Mua nhưng Bên Bán có thể yêu cầu từng người thuộc Bên Mua thực hiện nghĩa vụ của mình theo Hợp Đồng. Để tránh nhầm lẫn, những người thuộc Bên Mua sẽ ủy quyền cho một người trong số họ làm đại diện để giao dịch với Bên Bán về Căn hộ và mọi hành vi của người được ủy quyền này sẽ ràng buộc tất cả những người thuộc Bên Mua và Bên Bán không cần phải có sự chấp thuận riêng của từng người thuộc Bên Mua. Tuy nhiên, không phụ thuộc vào việc ủy quyền trên đây, mọi văn bản giấy tờ đòi hỏi phải có chữ ký của các Bên Mua đều phải được từng người thuộc Bên Mua ký vào đầy đủ.</w:t>
      </w:r>
    </w:p>
    <w:p w:rsidR="004B21C7" w:rsidRPr="00A86DB3" w:rsidRDefault="004B21C7" w:rsidP="00200101">
      <w:pPr>
        <w:spacing w:after="120" w:line="360" w:lineRule="auto"/>
        <w:ind w:left="567" w:right="-63" w:hanging="567"/>
        <w:jc w:val="both"/>
        <w:rPr>
          <w:lang w:val="vi-VN"/>
        </w:rPr>
      </w:pPr>
      <w:r w:rsidRPr="00A86DB3">
        <w:rPr>
          <w:b/>
          <w:bCs/>
          <w:lang w:val="vi-VN"/>
        </w:rPr>
        <w:t>3.</w:t>
      </w:r>
      <w:r w:rsidRPr="00A86DB3">
        <w:rPr>
          <w:bCs/>
          <w:lang w:val="vi-VN"/>
        </w:rPr>
        <w:tab/>
        <w:t>Mọi</w:t>
      </w:r>
      <w:r w:rsidRPr="00A86DB3">
        <w:rPr>
          <w:lang w:val="vi-VN"/>
        </w:rPr>
        <w:t xml:space="preserve"> tranh chấp liên quan hoặc phát sinh từ Hợp đồng này sẽ được bàn bạc giải quyết trên tinh thần thương lượng, hoà giải giữa hai bên. Trong trường hợp không thể giải quyết thông qua thương lượng hoà giải, các bên có thể đưa tranh chấp ra toà án có thẩm quyền của Việt Nam để giải quyết theo quy định của pháp luật Việt Nam.</w:t>
      </w:r>
    </w:p>
    <w:p w:rsidR="0074264B" w:rsidRPr="00A86DB3" w:rsidRDefault="004B21C7" w:rsidP="00200101">
      <w:pPr>
        <w:spacing w:after="120" w:line="360" w:lineRule="auto"/>
        <w:ind w:left="567" w:right="-63" w:hanging="567"/>
        <w:jc w:val="both"/>
      </w:pPr>
      <w:r w:rsidRPr="00A86DB3">
        <w:rPr>
          <w:b/>
          <w:lang w:val="vi-VN"/>
        </w:rPr>
        <w:t>4.</w:t>
      </w:r>
      <w:r w:rsidRPr="00A86DB3">
        <w:rPr>
          <w:b/>
          <w:lang w:val="vi-VN"/>
        </w:rPr>
        <w:tab/>
      </w:r>
      <w:r w:rsidRPr="00A86DB3">
        <w:rPr>
          <w:lang w:val="vi-VN"/>
        </w:rPr>
        <w:t>Trong trường hợp có bất kỳ điều khoản nào của Hợp đồng này bị các cơ quan có thẩm quyền của Việt Nam tuyên bố là vô hiệu thì các điều khoản khác của Hợp Đồng sẽ không bị ảnh hưởng và vẫn giữ nguyên giá trị thi hành, ràng buộc các Bên; đồng thời và hai Bên sẽ thỏa thuận và thay thế điều khoản vô hiệu đó bằng điều khoản mới phù hợp quy định của pháp luật hiện hành.</w:t>
      </w:r>
    </w:p>
    <w:p w:rsidR="004B21C7" w:rsidRPr="00A86DB3" w:rsidRDefault="004B21C7" w:rsidP="00200101">
      <w:pPr>
        <w:pStyle w:val="Heading1"/>
        <w:spacing w:after="120" w:line="360" w:lineRule="auto"/>
        <w:rPr>
          <w:rFonts w:ascii="Times New Roman" w:hAnsi="Times New Roman" w:cs="Times New Roman"/>
        </w:rPr>
      </w:pPr>
      <w:bookmarkStart w:id="29" w:name="_Toc267992510"/>
      <w:r w:rsidRPr="00A86DB3">
        <w:rPr>
          <w:rFonts w:ascii="Times New Roman" w:hAnsi="Times New Roman" w:cs="Times New Roman"/>
        </w:rPr>
        <w:lastRenderedPageBreak/>
        <w:t xml:space="preserve">ĐIỀU 17. </w:t>
      </w:r>
      <w:bookmarkEnd w:id="29"/>
      <w:r w:rsidRPr="00A86DB3">
        <w:rPr>
          <w:rFonts w:ascii="Times New Roman" w:hAnsi="Times New Roman" w:cs="Times New Roman"/>
        </w:rPr>
        <w:t>THỎA THUẬN CHUNG</w:t>
      </w:r>
    </w:p>
    <w:p w:rsidR="004B21C7" w:rsidRPr="00A86DB3" w:rsidRDefault="004B21C7" w:rsidP="003C3EC7">
      <w:pPr>
        <w:pStyle w:val="ListParagraph"/>
        <w:numPr>
          <w:ilvl w:val="0"/>
          <w:numId w:val="24"/>
        </w:numPr>
        <w:spacing w:after="120" w:line="360" w:lineRule="auto"/>
        <w:ind w:right="-63"/>
        <w:jc w:val="both"/>
      </w:pPr>
      <w:r w:rsidRPr="00A86DB3">
        <w:rPr>
          <w:lang w:val="vi-VN"/>
        </w:rPr>
        <w:t>Các bên sẽ trợ giúp và hợp tác với nhau trong quá trình thực hiện Hợp đồng này.</w:t>
      </w:r>
    </w:p>
    <w:p w:rsidR="003C3EC7" w:rsidRPr="00A86DB3" w:rsidRDefault="003C3EC7" w:rsidP="003C3EC7">
      <w:pPr>
        <w:pStyle w:val="ListParagraph"/>
        <w:numPr>
          <w:ilvl w:val="0"/>
          <w:numId w:val="24"/>
        </w:numPr>
        <w:spacing w:after="120" w:line="360" w:lineRule="auto"/>
        <w:ind w:right="-63"/>
        <w:jc w:val="both"/>
        <w:rPr>
          <w:lang w:val="vi-VN"/>
        </w:rPr>
      </w:pPr>
      <w:r w:rsidRPr="00A86DB3">
        <w:rPr>
          <w:lang w:val="vi-VN"/>
        </w:rPr>
        <w:t>Bên Bán sẽ không chịu bất kỳ trách nhiệm nào đối với việc chậm trễ hay không thực hiện nghĩa vụ theo Hợp đồng này gây ra, do những thay đổi của các quy định của Chính phủ Việt Nam hoặc trong trường hợp bất khả kháng quy định tại khoản 1 Điều 14 của Hợp Đồng.</w:t>
      </w:r>
    </w:p>
    <w:p w:rsidR="003C3EC7" w:rsidRPr="00A86DB3" w:rsidRDefault="003C3EC7" w:rsidP="003C3EC7">
      <w:pPr>
        <w:pStyle w:val="ListParagraph"/>
        <w:numPr>
          <w:ilvl w:val="0"/>
          <w:numId w:val="24"/>
        </w:numPr>
        <w:spacing w:after="120" w:line="360" w:lineRule="auto"/>
        <w:ind w:right="-63"/>
        <w:jc w:val="both"/>
        <w:rPr>
          <w:lang w:val="vi-VN"/>
        </w:rPr>
      </w:pPr>
      <w:r w:rsidRPr="00A86DB3">
        <w:rPr>
          <w:lang w:val="vi-VN"/>
        </w:rPr>
        <w:t>Các Phụ lục kèm theo Hợp đồng hoặc bất kỳ các bản bổ sung và sửa đổi nào được ký kết hợp lệ có giá trị và hiệu lực thi hành như Hợp đồng.</w:t>
      </w:r>
    </w:p>
    <w:p w:rsidR="003C3EC7" w:rsidRPr="00A86DB3" w:rsidRDefault="003C3EC7" w:rsidP="003C3EC7">
      <w:pPr>
        <w:pStyle w:val="ListParagraph"/>
        <w:numPr>
          <w:ilvl w:val="0"/>
          <w:numId w:val="24"/>
        </w:numPr>
        <w:spacing w:after="120" w:line="360" w:lineRule="auto"/>
        <w:ind w:right="-63"/>
        <w:jc w:val="both"/>
        <w:rPr>
          <w:lang w:val="vi-VN"/>
        </w:rPr>
      </w:pPr>
      <w:r w:rsidRPr="00A86DB3">
        <w:rPr>
          <w:lang w:val="vi-VN"/>
        </w:rPr>
        <w:t>Mọi sửa đổi bổ sung đối với Hợp đồng này và các Phụ lục, tài liệu kèm theo đều phải được Bên Bán và Bên Mua thoả thuận bằng văn bản.</w:t>
      </w:r>
    </w:p>
    <w:p w:rsidR="003C3EC7" w:rsidRPr="00A86DB3" w:rsidRDefault="003C3EC7" w:rsidP="003C3EC7">
      <w:pPr>
        <w:pStyle w:val="ListParagraph"/>
        <w:numPr>
          <w:ilvl w:val="0"/>
          <w:numId w:val="24"/>
        </w:numPr>
        <w:spacing w:after="120" w:line="360" w:lineRule="auto"/>
        <w:ind w:right="-63"/>
        <w:jc w:val="both"/>
        <w:rPr>
          <w:lang w:val="vi-VN"/>
        </w:rPr>
      </w:pPr>
      <w:r w:rsidRPr="00A86DB3">
        <w:rPr>
          <w:lang w:val="vi-VN"/>
        </w:rPr>
        <w:t>Hợp đồng này có hiệu lực kể từ ngày ký kết. Trường hợp Bên Mua không nộp tiền đặt cọc đăng ký mua Căn hộ hoặc không thực hiện thanh toán lần thứ nhất trước khi ký kết Hợp đồng thì Hợp đồng này sẽ chưa phát sinh hiệu lực cho tới khi Bên Bán nhận đủ khoản tiền thanh toán lần thứ nhất.</w:t>
      </w:r>
    </w:p>
    <w:p w:rsidR="003C3EC7" w:rsidRPr="00A86DB3" w:rsidRDefault="003C3EC7" w:rsidP="003C3EC7">
      <w:pPr>
        <w:pStyle w:val="ListParagraph"/>
        <w:numPr>
          <w:ilvl w:val="0"/>
          <w:numId w:val="24"/>
        </w:numPr>
        <w:spacing w:after="120" w:line="360" w:lineRule="auto"/>
        <w:ind w:right="-63"/>
        <w:jc w:val="both"/>
        <w:rPr>
          <w:lang w:val="vi-VN"/>
        </w:rPr>
      </w:pPr>
      <w:r w:rsidRPr="00A86DB3">
        <w:rPr>
          <w:lang w:val="vi-VN"/>
        </w:rPr>
        <w:t xml:space="preserve">Hợp đồng này được thành lập thành 03 (ba) bản có giá trị pháp lý như nhau, Bên Bán giữ 02 (hai) bản; Bên Mua giữ 01 (một) bản. </w:t>
      </w:r>
    </w:p>
    <w:tbl>
      <w:tblPr>
        <w:tblW w:w="9214" w:type="dxa"/>
        <w:tblInd w:w="250" w:type="dxa"/>
        <w:tblLook w:val="04A0" w:firstRow="1" w:lastRow="0" w:firstColumn="1" w:lastColumn="0" w:noHBand="0" w:noVBand="1"/>
      </w:tblPr>
      <w:tblGrid>
        <w:gridCol w:w="4678"/>
        <w:gridCol w:w="4536"/>
      </w:tblGrid>
      <w:tr w:rsidR="00A86DB3" w:rsidRPr="00A86DB3" w:rsidTr="008E1A23">
        <w:tc>
          <w:tcPr>
            <w:tcW w:w="4678" w:type="dxa"/>
          </w:tcPr>
          <w:p w:rsidR="003C3EC7" w:rsidRPr="00A86DB3" w:rsidRDefault="003C3EC7" w:rsidP="003C3EC7">
            <w:pPr>
              <w:pStyle w:val="ListParagraph"/>
              <w:spacing w:after="120" w:line="360" w:lineRule="auto"/>
              <w:ind w:left="930" w:right="-63"/>
              <w:jc w:val="both"/>
              <w:rPr>
                <w:b/>
                <w:lang w:val="vi-VN"/>
              </w:rPr>
            </w:pPr>
            <w:r w:rsidRPr="00A86DB3">
              <w:rPr>
                <w:b/>
                <w:lang w:val="vi-VN"/>
              </w:rPr>
              <w:t>ĐẠI DIỆN BÊN BÁN</w:t>
            </w:r>
          </w:p>
        </w:tc>
        <w:tc>
          <w:tcPr>
            <w:tcW w:w="4536" w:type="dxa"/>
          </w:tcPr>
          <w:p w:rsidR="003C3EC7" w:rsidRPr="00A86DB3" w:rsidRDefault="003C3EC7" w:rsidP="003C3EC7">
            <w:pPr>
              <w:pStyle w:val="ListParagraph"/>
              <w:spacing w:after="120" w:line="360" w:lineRule="auto"/>
              <w:ind w:left="930" w:right="-63"/>
              <w:jc w:val="both"/>
              <w:rPr>
                <w:b/>
                <w:lang w:val="vi-VN"/>
              </w:rPr>
            </w:pPr>
            <w:r w:rsidRPr="00A86DB3">
              <w:rPr>
                <w:b/>
                <w:lang w:val="vi-VN"/>
              </w:rPr>
              <w:t>BÊN MUA</w:t>
            </w:r>
          </w:p>
        </w:tc>
      </w:tr>
    </w:tbl>
    <w:p w:rsidR="003C3EC7" w:rsidRPr="00A86DB3" w:rsidRDefault="003C3EC7" w:rsidP="003C3EC7">
      <w:pPr>
        <w:pStyle w:val="ListParagraph"/>
        <w:spacing w:after="120" w:line="360" w:lineRule="auto"/>
        <w:ind w:left="930" w:right="-63"/>
        <w:jc w:val="both"/>
        <w:rPr>
          <w:lang w:val="vi-VN"/>
        </w:rPr>
      </w:pPr>
      <w:r w:rsidRPr="00A86DB3">
        <w:br/>
      </w: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3C3EC7" w:rsidRPr="00A86DB3" w:rsidRDefault="003C3EC7" w:rsidP="003C3EC7">
      <w:pPr>
        <w:spacing w:after="120" w:line="360" w:lineRule="auto"/>
        <w:ind w:right="-63"/>
        <w:jc w:val="both"/>
      </w:pPr>
    </w:p>
    <w:p w:rsidR="004B21C7" w:rsidRPr="00A86DB3" w:rsidRDefault="004B21C7" w:rsidP="004B21C7">
      <w:pPr>
        <w:pStyle w:val="Heading1"/>
        <w:ind w:left="2880" w:firstLine="720"/>
        <w:rPr>
          <w:rFonts w:ascii="Times New Roman" w:hAnsi="Times New Roman" w:cs="Times New Roman"/>
          <w:sz w:val="28"/>
          <w:szCs w:val="28"/>
        </w:rPr>
      </w:pPr>
      <w:r w:rsidRPr="00A86DB3">
        <w:rPr>
          <w:rFonts w:ascii="Times New Roman" w:hAnsi="Times New Roman" w:cs="Times New Roman"/>
          <w:sz w:val="28"/>
          <w:szCs w:val="28"/>
        </w:rPr>
        <w:t>PHỤ LỤC 1</w:t>
      </w:r>
    </w:p>
    <w:p w:rsidR="004B21C7" w:rsidRPr="00A86DB3" w:rsidRDefault="004B21C7" w:rsidP="004B21C7">
      <w:pPr>
        <w:pStyle w:val="Heading1"/>
        <w:jc w:val="center"/>
        <w:rPr>
          <w:rFonts w:ascii="Times New Roman" w:hAnsi="Times New Roman" w:cs="Times New Roman"/>
          <w:sz w:val="28"/>
          <w:szCs w:val="28"/>
        </w:rPr>
      </w:pPr>
      <w:r w:rsidRPr="00A86DB3">
        <w:rPr>
          <w:rFonts w:ascii="Times New Roman" w:hAnsi="Times New Roman" w:cs="Times New Roman"/>
          <w:sz w:val="28"/>
          <w:szCs w:val="28"/>
        </w:rPr>
        <w:t>THÔNG TIN VỀ SẢN PHẨM (CĂN HỘ)</w:t>
      </w:r>
    </w:p>
    <w:p w:rsidR="004B21C7" w:rsidRPr="00A86DB3" w:rsidRDefault="004B21C7" w:rsidP="004B21C7">
      <w:pPr>
        <w:pStyle w:val="Heading1"/>
        <w:jc w:val="center"/>
        <w:rPr>
          <w:rFonts w:ascii="Times New Roman" w:hAnsi="Times New Roman" w:cs="Times New Roman"/>
          <w:sz w:val="28"/>
          <w:szCs w:val="28"/>
        </w:rPr>
      </w:pPr>
      <w:r w:rsidRPr="00A86DB3">
        <w:rPr>
          <w:rFonts w:ascii="Times New Roman" w:hAnsi="Times New Roman" w:cs="Times New Roman"/>
          <w:sz w:val="28"/>
          <w:szCs w:val="28"/>
        </w:rPr>
        <w:t>PHẦN A: MÔ TẢ CĂN HỘ</w:t>
      </w:r>
    </w:p>
    <w:p w:rsidR="004B21C7" w:rsidRPr="00A86DB3" w:rsidRDefault="004B21C7" w:rsidP="004B21C7">
      <w:pPr>
        <w:tabs>
          <w:tab w:val="left" w:pos="3830"/>
          <w:tab w:val="center" w:pos="4513"/>
        </w:tabs>
        <w:spacing w:after="120" w:line="400" w:lineRule="exact"/>
        <w:rPr>
          <w:b/>
          <w:sz w:val="36"/>
          <w:szCs w:val="36"/>
        </w:rPr>
      </w:pPr>
    </w:p>
    <w:p w:rsidR="004B21C7" w:rsidRPr="00A86DB3" w:rsidRDefault="004B21C7" w:rsidP="002E53C9">
      <w:pPr>
        <w:pStyle w:val="normal-p"/>
        <w:numPr>
          <w:ilvl w:val="0"/>
          <w:numId w:val="14"/>
        </w:numPr>
        <w:spacing w:before="0" w:beforeAutospacing="0" w:after="120" w:afterAutospacing="0" w:line="288" w:lineRule="auto"/>
        <w:jc w:val="both"/>
        <w:rPr>
          <w:b/>
        </w:rPr>
      </w:pPr>
      <w:r w:rsidRPr="00A86DB3">
        <w:rPr>
          <w:rStyle w:val="normal-h"/>
          <w:b/>
        </w:rPr>
        <w:t>Đặc điểm về Căn hộ:</w:t>
      </w:r>
    </w:p>
    <w:p w:rsidR="004B21C7" w:rsidRPr="00A86DB3" w:rsidRDefault="004B21C7" w:rsidP="002E53C9">
      <w:pPr>
        <w:pStyle w:val="normal-p"/>
        <w:numPr>
          <w:ilvl w:val="1"/>
          <w:numId w:val="14"/>
        </w:numPr>
        <w:tabs>
          <w:tab w:val="clear" w:pos="1440"/>
        </w:tabs>
        <w:spacing w:before="0" w:beforeAutospacing="0" w:after="120" w:afterAutospacing="0" w:line="288" w:lineRule="auto"/>
        <w:ind w:left="720"/>
        <w:jc w:val="both"/>
        <w:rPr>
          <w:rStyle w:val="normal-h"/>
        </w:rPr>
      </w:pPr>
      <w:r w:rsidRPr="00A86DB3">
        <w:rPr>
          <w:rStyle w:val="normal-h"/>
        </w:rPr>
        <w:t xml:space="preserve">Toà nhà Hồ Gươm Plaza, Khu Căn hộ chung cư cao tầng kết hợp thương mại dịch vụ Hồ Gươm Plaza, </w:t>
      </w:r>
      <w:proofErr w:type="gramStart"/>
      <w:r w:rsidRPr="00A86DB3">
        <w:rPr>
          <w:rStyle w:val="normal-h"/>
        </w:rPr>
        <w:t>tại  Khu</w:t>
      </w:r>
      <w:proofErr w:type="gramEnd"/>
      <w:r w:rsidRPr="00A86DB3">
        <w:rPr>
          <w:rStyle w:val="normal-h"/>
        </w:rPr>
        <w:t xml:space="preserve"> đô thị Mỗ Lao Phường Mộ Lao Quận Hà Đông Tp Hà Nội.</w:t>
      </w:r>
    </w:p>
    <w:p w:rsidR="004B21C7" w:rsidRPr="00A86DB3" w:rsidRDefault="007E2425" w:rsidP="002E53C9">
      <w:pPr>
        <w:pStyle w:val="normal-p"/>
        <w:numPr>
          <w:ilvl w:val="1"/>
          <w:numId w:val="14"/>
        </w:numPr>
        <w:tabs>
          <w:tab w:val="clear" w:pos="1440"/>
          <w:tab w:val="num" w:pos="720"/>
        </w:tabs>
        <w:spacing w:before="0" w:beforeAutospacing="0" w:after="120" w:afterAutospacing="0" w:line="288" w:lineRule="auto"/>
        <w:ind w:hanging="1080"/>
        <w:jc w:val="both"/>
        <w:rPr>
          <w:b/>
        </w:rPr>
      </w:pPr>
      <w:r w:rsidRPr="00A86DB3">
        <w:rPr>
          <w:rStyle w:val="normal-h"/>
        </w:rPr>
        <w:t xml:space="preserve">Tầng (tầng có căn hộ): </w:t>
      </w:r>
      <w:r w:rsidR="007C50B8" w:rsidRPr="00A86DB3">
        <w:rPr>
          <w:rStyle w:val="normal-h"/>
        </w:rPr>
        <w:t xml:space="preserve"> </w:t>
      </w:r>
    </w:p>
    <w:p w:rsidR="004B21C7" w:rsidRPr="00A86DB3" w:rsidRDefault="004B21C7" w:rsidP="002E53C9">
      <w:pPr>
        <w:pStyle w:val="normal-p"/>
        <w:numPr>
          <w:ilvl w:val="1"/>
          <w:numId w:val="14"/>
        </w:numPr>
        <w:tabs>
          <w:tab w:val="clear" w:pos="1440"/>
        </w:tabs>
        <w:spacing w:before="0" w:beforeAutospacing="0" w:after="120" w:afterAutospacing="0" w:line="288" w:lineRule="auto"/>
        <w:ind w:left="720"/>
        <w:jc w:val="both"/>
      </w:pPr>
      <w:r w:rsidRPr="00A86DB3">
        <w:rPr>
          <w:rStyle w:val="normal-h"/>
        </w:rPr>
        <w:t xml:space="preserve">Căn hộ ký hiệu số: </w:t>
      </w:r>
      <w:r w:rsidR="00A80E1E" w:rsidRPr="00A80E1E">
        <w:rPr>
          <w:rStyle w:val="normal-h"/>
          <w:b/>
        </w:rPr>
        <w:t>HGP-</w:t>
      </w:r>
      <w:bookmarkStart w:id="30" w:name="_GoBack"/>
      <w:bookmarkEnd w:id="30"/>
      <w:r w:rsidR="007C50B8" w:rsidRPr="00A86DB3">
        <w:rPr>
          <w:rStyle w:val="normal-h"/>
          <w:b/>
        </w:rPr>
        <w:t xml:space="preserve"> </w:t>
      </w:r>
      <w:r w:rsidR="0033582F" w:rsidRPr="00A86DB3">
        <w:rPr>
          <w:rStyle w:val="normal-h"/>
        </w:rPr>
        <w:t xml:space="preserve"> </w:t>
      </w:r>
      <w:r w:rsidRPr="00A86DB3">
        <w:t>(có thể thay đổi khi cơ quan thẩm quyền cấp số nhà)</w:t>
      </w:r>
    </w:p>
    <w:p w:rsidR="00D212D4" w:rsidRPr="00A86DB3" w:rsidRDefault="00D212D4" w:rsidP="002E53C9">
      <w:pPr>
        <w:pStyle w:val="normal-p"/>
        <w:numPr>
          <w:ilvl w:val="1"/>
          <w:numId w:val="14"/>
        </w:numPr>
        <w:tabs>
          <w:tab w:val="clear" w:pos="1440"/>
        </w:tabs>
        <w:spacing w:before="0" w:beforeAutospacing="0" w:after="120" w:afterAutospacing="0" w:line="288" w:lineRule="auto"/>
        <w:ind w:left="720"/>
        <w:jc w:val="both"/>
      </w:pPr>
      <w:r w:rsidRPr="00A86DB3">
        <w:t xml:space="preserve">Diện tích tim tường : </w:t>
      </w:r>
      <w:r w:rsidR="00A80E1E">
        <w:t xml:space="preserve">  </w:t>
      </w:r>
      <w:r w:rsidRPr="00A86DB3">
        <w:rPr>
          <w:b/>
        </w:rPr>
        <w:t>m</w:t>
      </w:r>
      <w:r w:rsidRPr="00A86DB3">
        <w:rPr>
          <w:b/>
          <w:vertAlign w:val="superscript"/>
        </w:rPr>
        <w:t>2</w:t>
      </w:r>
    </w:p>
    <w:p w:rsidR="004B21C7" w:rsidRPr="00A86DB3" w:rsidRDefault="004B21C7" w:rsidP="00D212D4">
      <w:pPr>
        <w:pStyle w:val="normal-p"/>
        <w:numPr>
          <w:ilvl w:val="1"/>
          <w:numId w:val="14"/>
        </w:numPr>
        <w:tabs>
          <w:tab w:val="clear" w:pos="1440"/>
        </w:tabs>
        <w:spacing w:before="0" w:beforeAutospacing="0" w:after="120" w:afterAutospacing="0" w:line="288" w:lineRule="auto"/>
        <w:ind w:left="720"/>
        <w:jc w:val="both"/>
      </w:pPr>
      <w:r w:rsidRPr="00A86DB3">
        <w:rPr>
          <w:rStyle w:val="normal-h"/>
        </w:rPr>
        <w:t xml:space="preserve">Diện tích </w:t>
      </w:r>
      <w:r w:rsidR="00D212D4" w:rsidRPr="00A86DB3">
        <w:rPr>
          <w:rStyle w:val="normal-h"/>
        </w:rPr>
        <w:t>thông thủy</w:t>
      </w:r>
      <w:r w:rsidRPr="00A86DB3">
        <w:rPr>
          <w:rStyle w:val="normal-h"/>
        </w:rPr>
        <w:t>:</w:t>
      </w:r>
      <w:r w:rsidR="007E2425" w:rsidRPr="00A86DB3">
        <w:rPr>
          <w:b/>
        </w:rPr>
        <w:t xml:space="preserve"> </w:t>
      </w:r>
      <w:r w:rsidR="006A4ADF" w:rsidRPr="00A86DB3">
        <w:rPr>
          <w:b/>
        </w:rPr>
        <w:t xml:space="preserve">  </w:t>
      </w:r>
      <w:r w:rsidR="0058560C" w:rsidRPr="00A86DB3">
        <w:rPr>
          <w:b/>
        </w:rPr>
        <w:t xml:space="preserve"> </w:t>
      </w:r>
      <w:r w:rsidR="00A669B4" w:rsidRPr="00A86DB3">
        <w:rPr>
          <w:b/>
        </w:rPr>
        <w:t>m</w:t>
      </w:r>
      <w:r w:rsidR="00A669B4" w:rsidRPr="00A86DB3">
        <w:rPr>
          <w:b/>
          <w:vertAlign w:val="superscript"/>
        </w:rPr>
        <w:t>2</w:t>
      </w:r>
      <w:r w:rsidR="0023209A" w:rsidRPr="00A86DB3">
        <w:rPr>
          <w:b/>
          <w:vertAlign w:val="superscript"/>
        </w:rPr>
        <w:t xml:space="preserve"> </w:t>
      </w:r>
      <w:r w:rsidR="0023209A" w:rsidRPr="00A86DB3">
        <w:rPr>
          <w:b/>
        </w:rPr>
        <w:t>(</w:t>
      </w:r>
      <w:r w:rsidRPr="00A86DB3">
        <w:t xml:space="preserve">Diện tích sử dụng căn hộ được tính theo kích thước </w:t>
      </w:r>
      <w:r w:rsidR="009875A7" w:rsidRPr="00A86DB3">
        <w:t>thông</w:t>
      </w:r>
      <w:r w:rsidRPr="00A86DB3">
        <w:t xml:space="preserve"> thủy, bao gồm cả phần diện tích tường ngăn các phòng bên trong căn hộ và diện tích ban công, lô gia (nếu có) gắn liền với căn hộ đó, không tính tường bao ngôi nhà, tường phân chia các căn hộ, diện tích sàn có cột, hộp kỹ thuật nằm bên trong căn hộ.</w:t>
      </w:r>
      <w:r w:rsidR="00D212D4" w:rsidRPr="00A86DB3">
        <w:t>)</w:t>
      </w:r>
    </w:p>
    <w:p w:rsidR="004B21C7" w:rsidRPr="00A86DB3" w:rsidRDefault="004B21C7" w:rsidP="002E53C9">
      <w:pPr>
        <w:pStyle w:val="footnotetext-p"/>
        <w:numPr>
          <w:ilvl w:val="0"/>
          <w:numId w:val="15"/>
        </w:numPr>
        <w:spacing w:before="0" w:beforeAutospacing="0" w:after="120" w:afterAutospacing="0" w:line="288" w:lineRule="auto"/>
        <w:jc w:val="both"/>
        <w:rPr>
          <w:rStyle w:val="normal-h"/>
          <w:i/>
        </w:rPr>
      </w:pPr>
      <w:r w:rsidRPr="00A86DB3">
        <w:rPr>
          <w:rStyle w:val="normal-h"/>
        </w:rPr>
        <w:t>Mục đích sử dụng: Để ở</w:t>
      </w:r>
    </w:p>
    <w:p w:rsidR="004B21C7" w:rsidRPr="00A86DB3" w:rsidRDefault="004B21C7" w:rsidP="002E53C9">
      <w:pPr>
        <w:pStyle w:val="footnotetext-p"/>
        <w:numPr>
          <w:ilvl w:val="0"/>
          <w:numId w:val="15"/>
        </w:numPr>
        <w:spacing w:before="0" w:beforeAutospacing="0" w:after="120" w:afterAutospacing="0" w:line="288" w:lineRule="auto"/>
        <w:jc w:val="both"/>
        <w:rPr>
          <w:i/>
        </w:rPr>
      </w:pPr>
      <w:r w:rsidRPr="00A86DB3">
        <w:rPr>
          <w:iCs/>
        </w:rPr>
        <w:t xml:space="preserve">Kết cấu nhà: bê </w:t>
      </w:r>
      <w:r w:rsidR="00C03EF0" w:rsidRPr="00A86DB3">
        <w:rPr>
          <w:iCs/>
        </w:rPr>
        <w:t>tông</w:t>
      </w:r>
      <w:r w:rsidRPr="00A86DB3">
        <w:rPr>
          <w:iCs/>
        </w:rPr>
        <w:t xml:space="preserve"> cốt thép, tường gạch, </w:t>
      </w:r>
    </w:p>
    <w:p w:rsidR="004B21C7" w:rsidRPr="00A86DB3" w:rsidRDefault="004B21C7" w:rsidP="002E53C9">
      <w:pPr>
        <w:pStyle w:val="footnotetext-p"/>
        <w:numPr>
          <w:ilvl w:val="0"/>
          <w:numId w:val="15"/>
        </w:numPr>
        <w:tabs>
          <w:tab w:val="clear" w:pos="720"/>
        </w:tabs>
        <w:spacing w:before="0" w:beforeAutospacing="0" w:after="120" w:afterAutospacing="0" w:line="288" w:lineRule="auto"/>
        <w:jc w:val="both"/>
        <w:rPr>
          <w:i/>
        </w:rPr>
      </w:pPr>
      <w:r w:rsidRPr="00A86DB3">
        <w:t xml:space="preserve">Đặc điểm Căn hộ: căn hộ nhà </w:t>
      </w:r>
      <w:proofErr w:type="gramStart"/>
      <w:r w:rsidRPr="00A86DB3">
        <w:t>chung</w:t>
      </w:r>
      <w:proofErr w:type="gramEnd"/>
      <w:r w:rsidRPr="00A86DB3">
        <w:t xml:space="preserve"> cư, xây hoàn thiện mặt trong và mặt ngoài theo danh mục vật tư, vật liệu nêu tại Phần B Phụ lục này.</w:t>
      </w:r>
    </w:p>
    <w:p w:rsidR="004B21C7" w:rsidRPr="00A86DB3" w:rsidRDefault="004B21C7" w:rsidP="002E53C9">
      <w:pPr>
        <w:pStyle w:val="normal-p"/>
        <w:numPr>
          <w:ilvl w:val="0"/>
          <w:numId w:val="14"/>
        </w:numPr>
        <w:spacing w:before="0" w:beforeAutospacing="0" w:after="120" w:afterAutospacing="0" w:line="288" w:lineRule="auto"/>
        <w:jc w:val="both"/>
        <w:rPr>
          <w:b/>
        </w:rPr>
      </w:pPr>
      <w:r w:rsidRPr="00A86DB3">
        <w:rPr>
          <w:rStyle w:val="normal-h"/>
          <w:b/>
        </w:rPr>
        <w:t>Đặc điểm về đất xây dựng toà nhà chung cư có Căn hộ</w:t>
      </w:r>
    </w:p>
    <w:p w:rsidR="004B21C7" w:rsidRPr="00A86DB3" w:rsidRDefault="004B21C7" w:rsidP="002E53C9">
      <w:pPr>
        <w:pStyle w:val="normal-p"/>
        <w:numPr>
          <w:ilvl w:val="0"/>
          <w:numId w:val="16"/>
        </w:numPr>
        <w:spacing w:before="0" w:beforeAutospacing="0" w:after="120" w:afterAutospacing="0" w:line="288" w:lineRule="auto"/>
        <w:jc w:val="both"/>
      </w:pPr>
      <w:r w:rsidRPr="00A86DB3">
        <w:rPr>
          <w:rStyle w:val="normal-h"/>
        </w:rPr>
        <w:t>Địa điểm xây dựng: L</w:t>
      </w:r>
      <w:r w:rsidRPr="00A86DB3">
        <w:t>ô đất số TM04 theo quy hoạch 1/500 đã được phê duyệt</w:t>
      </w:r>
    </w:p>
    <w:p w:rsidR="004B21C7" w:rsidRPr="00A86DB3" w:rsidRDefault="004B21C7" w:rsidP="002E53C9">
      <w:pPr>
        <w:pStyle w:val="normal-p"/>
        <w:numPr>
          <w:ilvl w:val="0"/>
          <w:numId w:val="16"/>
        </w:numPr>
        <w:spacing w:before="0" w:beforeAutospacing="0" w:after="120" w:afterAutospacing="0" w:line="288" w:lineRule="auto"/>
        <w:jc w:val="both"/>
        <w:rPr>
          <w:rStyle w:val="normal-h"/>
          <w:i/>
          <w:iCs/>
        </w:rPr>
      </w:pPr>
      <w:r w:rsidRPr="00A86DB3">
        <w:rPr>
          <w:rStyle w:val="normal-h"/>
        </w:rPr>
        <w:t>Diện tích đất sử dụng:</w:t>
      </w:r>
      <w:r w:rsidR="00436FA9" w:rsidRPr="00A86DB3">
        <w:t xml:space="preserve"> 10</w:t>
      </w:r>
      <w:r w:rsidR="00D905A7" w:rsidRPr="00A86DB3">
        <w:t>.</w:t>
      </w:r>
      <w:r w:rsidRPr="00A86DB3">
        <w:t>316</w:t>
      </w:r>
      <w:r w:rsidRPr="00A86DB3">
        <w:rPr>
          <w:rStyle w:val="normal-h"/>
        </w:rPr>
        <w:t>m</w:t>
      </w:r>
      <w:r w:rsidRPr="00A86DB3">
        <w:rPr>
          <w:rStyle w:val="normal-h"/>
          <w:vertAlign w:val="superscript"/>
        </w:rPr>
        <w:t>2</w:t>
      </w:r>
    </w:p>
    <w:p w:rsidR="004B21C7" w:rsidRPr="00A86DB3" w:rsidRDefault="004B21C7" w:rsidP="002E53C9">
      <w:pPr>
        <w:pStyle w:val="normal-p"/>
        <w:numPr>
          <w:ilvl w:val="0"/>
          <w:numId w:val="14"/>
        </w:numPr>
        <w:spacing w:before="0" w:beforeAutospacing="0" w:after="120" w:afterAutospacing="0" w:line="288" w:lineRule="auto"/>
        <w:jc w:val="both"/>
        <w:rPr>
          <w:b/>
          <w:bCs/>
        </w:rPr>
      </w:pPr>
      <w:r w:rsidRPr="00A86DB3">
        <w:rPr>
          <w:b/>
        </w:rPr>
        <w:t>Phần sở hữu riêng của Bên Mua, phần sở hữu riêng của Bên Bán và phần sở hữu và sử dụng chung:</w:t>
      </w:r>
    </w:p>
    <w:p w:rsidR="004B21C7" w:rsidRPr="00A86DB3" w:rsidRDefault="004B21C7" w:rsidP="002E53C9">
      <w:pPr>
        <w:pStyle w:val="ListParagraph"/>
        <w:numPr>
          <w:ilvl w:val="2"/>
          <w:numId w:val="22"/>
        </w:numPr>
        <w:tabs>
          <w:tab w:val="left" w:pos="0"/>
          <w:tab w:val="left" w:pos="6012"/>
        </w:tabs>
        <w:spacing w:after="120" w:line="288" w:lineRule="auto"/>
        <w:jc w:val="both"/>
      </w:pPr>
      <w:r w:rsidRPr="00A86DB3">
        <w:t xml:space="preserve">Phần sở hữu riêng của Bên mua: </w:t>
      </w:r>
    </w:p>
    <w:p w:rsidR="004B21C7" w:rsidRPr="00A86DB3" w:rsidRDefault="004B21C7" w:rsidP="004B21C7">
      <w:pPr>
        <w:tabs>
          <w:tab w:val="left" w:pos="6012"/>
        </w:tabs>
        <w:spacing w:after="120" w:line="288" w:lineRule="auto"/>
        <w:ind w:left="720"/>
        <w:jc w:val="both"/>
      </w:pPr>
      <w:r w:rsidRPr="00A86DB3">
        <w:t xml:space="preserve">Bao gồm phần diện tích Căn hộ và các vật tư trang bị kèm </w:t>
      </w:r>
      <w:proofErr w:type="gramStart"/>
      <w:r w:rsidRPr="00A86DB3">
        <w:t>theo</w:t>
      </w:r>
      <w:proofErr w:type="gramEnd"/>
      <w:r w:rsidRPr="00A86DB3">
        <w:t xml:space="preserve"> bên trong Căn hộ tại lúc bàn giao. Bên Mua được quyền sở hữu riêng đối với diện tích sàn căn hộ.</w:t>
      </w:r>
    </w:p>
    <w:p w:rsidR="004B21C7" w:rsidRPr="00A86DB3" w:rsidRDefault="004B21C7" w:rsidP="002E53C9">
      <w:pPr>
        <w:pStyle w:val="ListParagraph"/>
        <w:numPr>
          <w:ilvl w:val="2"/>
          <w:numId w:val="22"/>
        </w:numPr>
        <w:spacing w:after="120" w:line="288" w:lineRule="auto"/>
        <w:jc w:val="both"/>
      </w:pPr>
      <w:r w:rsidRPr="00A86DB3">
        <w:t>Phần sở hữu riêng của Bên Bán:</w:t>
      </w:r>
    </w:p>
    <w:p w:rsidR="004B21C7" w:rsidRPr="00A86DB3" w:rsidRDefault="004B21C7" w:rsidP="002E53C9">
      <w:pPr>
        <w:numPr>
          <w:ilvl w:val="0"/>
          <w:numId w:val="17"/>
        </w:numPr>
        <w:tabs>
          <w:tab w:val="left" w:pos="720"/>
        </w:tabs>
        <w:spacing w:after="120" w:line="288" w:lineRule="auto"/>
        <w:ind w:hanging="1260"/>
        <w:jc w:val="both"/>
      </w:pPr>
      <w:r w:rsidRPr="00A86DB3">
        <w:t>Cửa hàng, ki-ốt, siêu thị, văn phòng và khu thương mạ</w:t>
      </w:r>
      <w:r w:rsidR="00C2252C" w:rsidRPr="00A86DB3">
        <w:t>i, mái nhà và sân thượng</w:t>
      </w:r>
    </w:p>
    <w:p w:rsidR="004B21C7" w:rsidRPr="00A86DB3" w:rsidRDefault="004B21C7" w:rsidP="002E53C9">
      <w:pPr>
        <w:numPr>
          <w:ilvl w:val="0"/>
          <w:numId w:val="17"/>
        </w:numPr>
        <w:tabs>
          <w:tab w:val="left" w:pos="720"/>
        </w:tabs>
        <w:spacing w:after="120" w:line="288" w:lineRule="auto"/>
        <w:ind w:hanging="1260"/>
        <w:jc w:val="both"/>
      </w:pPr>
      <w:r w:rsidRPr="00A86DB3">
        <w:t xml:space="preserve">Phòng câu lạc bộ; </w:t>
      </w:r>
    </w:p>
    <w:p w:rsidR="004B21C7" w:rsidRPr="00A86DB3" w:rsidRDefault="004B21C7" w:rsidP="002E53C9">
      <w:pPr>
        <w:numPr>
          <w:ilvl w:val="0"/>
          <w:numId w:val="17"/>
        </w:numPr>
        <w:tabs>
          <w:tab w:val="left" w:pos="720"/>
        </w:tabs>
        <w:spacing w:after="120" w:line="288" w:lineRule="auto"/>
        <w:ind w:hanging="1260"/>
        <w:jc w:val="both"/>
      </w:pPr>
      <w:r w:rsidRPr="00A86DB3">
        <w:t>Bể bơi, sân thể thao;</w:t>
      </w:r>
    </w:p>
    <w:p w:rsidR="004B21C7" w:rsidRPr="00A86DB3" w:rsidRDefault="004B21C7" w:rsidP="002E53C9">
      <w:pPr>
        <w:numPr>
          <w:ilvl w:val="0"/>
          <w:numId w:val="17"/>
        </w:numPr>
        <w:tabs>
          <w:tab w:val="left" w:pos="720"/>
        </w:tabs>
        <w:spacing w:after="120" w:line="288" w:lineRule="auto"/>
        <w:ind w:hanging="1260"/>
        <w:jc w:val="both"/>
      </w:pPr>
      <w:r w:rsidRPr="00A86DB3">
        <w:t>Nhà trẻ;</w:t>
      </w:r>
    </w:p>
    <w:p w:rsidR="004B21C7" w:rsidRPr="00A86DB3" w:rsidRDefault="004B21C7" w:rsidP="002E53C9">
      <w:pPr>
        <w:numPr>
          <w:ilvl w:val="0"/>
          <w:numId w:val="17"/>
        </w:numPr>
        <w:tabs>
          <w:tab w:val="left" w:pos="720"/>
        </w:tabs>
        <w:spacing w:after="120" w:line="288" w:lineRule="auto"/>
        <w:ind w:hanging="1260"/>
        <w:jc w:val="both"/>
      </w:pPr>
      <w:r w:rsidRPr="00A86DB3">
        <w:t>Tầng hầm và toàn bộ khu vực đỗ xe ô tô trong tầng hầm;</w:t>
      </w:r>
    </w:p>
    <w:p w:rsidR="004B21C7" w:rsidRPr="00A86DB3" w:rsidRDefault="004B21C7" w:rsidP="002E53C9">
      <w:pPr>
        <w:numPr>
          <w:ilvl w:val="0"/>
          <w:numId w:val="17"/>
        </w:numPr>
        <w:tabs>
          <w:tab w:val="left" w:pos="720"/>
        </w:tabs>
        <w:spacing w:after="120" w:line="288" w:lineRule="auto"/>
        <w:ind w:hanging="1260"/>
        <w:jc w:val="both"/>
      </w:pPr>
      <w:r w:rsidRPr="00A86DB3">
        <w:lastRenderedPageBreak/>
        <w:t>Chỗ để xe trên mặt đất nằm trong khu đất của dự án;</w:t>
      </w:r>
    </w:p>
    <w:p w:rsidR="004B21C7" w:rsidRPr="00A86DB3" w:rsidRDefault="004B21C7" w:rsidP="002E53C9">
      <w:pPr>
        <w:numPr>
          <w:ilvl w:val="0"/>
          <w:numId w:val="17"/>
        </w:numPr>
        <w:tabs>
          <w:tab w:val="left" w:pos="720"/>
        </w:tabs>
        <w:spacing w:after="120" w:line="288" w:lineRule="auto"/>
        <w:ind w:hanging="1260"/>
        <w:jc w:val="both"/>
      </w:pPr>
      <w:r w:rsidRPr="00A86DB3">
        <w:t xml:space="preserve">Các lối đi </w:t>
      </w:r>
      <w:r w:rsidR="00C03EF0" w:rsidRPr="00A86DB3">
        <w:t xml:space="preserve">liên thông  </w:t>
      </w:r>
      <w:r w:rsidRPr="00A86DB3">
        <w:t>tại tầng trệt các tòa nhà;</w:t>
      </w:r>
    </w:p>
    <w:p w:rsidR="004B21C7" w:rsidRPr="00A86DB3" w:rsidRDefault="004B21C7" w:rsidP="002E53C9">
      <w:pPr>
        <w:numPr>
          <w:ilvl w:val="0"/>
          <w:numId w:val="17"/>
        </w:numPr>
        <w:tabs>
          <w:tab w:val="left" w:pos="720"/>
        </w:tabs>
        <w:spacing w:after="120" w:line="288" w:lineRule="auto"/>
        <w:ind w:hanging="1260"/>
        <w:jc w:val="both"/>
      </w:pPr>
      <w:r w:rsidRPr="00A86DB3">
        <w:t xml:space="preserve">Cây cối, sân vườn công viên và các vườn hoa; </w:t>
      </w:r>
    </w:p>
    <w:p w:rsidR="004B21C7" w:rsidRPr="00A86DB3" w:rsidRDefault="004B21C7" w:rsidP="002E53C9">
      <w:pPr>
        <w:numPr>
          <w:ilvl w:val="0"/>
          <w:numId w:val="17"/>
        </w:numPr>
        <w:tabs>
          <w:tab w:val="left" w:pos="720"/>
        </w:tabs>
        <w:spacing w:after="120" w:line="288" w:lineRule="auto"/>
        <w:ind w:hanging="1260"/>
        <w:jc w:val="both"/>
      </w:pPr>
      <w:r w:rsidRPr="00A86DB3">
        <w:t>Phòng trạm cung cấp khí đốt (gas);</w:t>
      </w:r>
    </w:p>
    <w:p w:rsidR="004B21C7" w:rsidRPr="00A86DB3" w:rsidRDefault="004B21C7" w:rsidP="002E53C9">
      <w:pPr>
        <w:pStyle w:val="ListParagraph"/>
        <w:numPr>
          <w:ilvl w:val="1"/>
          <w:numId w:val="22"/>
        </w:numPr>
        <w:spacing w:after="120" w:line="288" w:lineRule="auto"/>
        <w:jc w:val="both"/>
      </w:pPr>
      <w:r w:rsidRPr="00A86DB3">
        <w:t xml:space="preserve">3. Phần sở hữu và sử dụng chung: </w:t>
      </w:r>
    </w:p>
    <w:p w:rsidR="004B21C7" w:rsidRPr="00A86DB3" w:rsidRDefault="004B21C7" w:rsidP="004B21C7">
      <w:pPr>
        <w:spacing w:after="120" w:line="288" w:lineRule="auto"/>
        <w:ind w:left="720"/>
        <w:jc w:val="both"/>
      </w:pPr>
      <w:r w:rsidRPr="00A86DB3">
        <w:t xml:space="preserve">Sở hữu </w:t>
      </w:r>
      <w:proofErr w:type="gramStart"/>
      <w:r w:rsidRPr="00A86DB3">
        <w:t>chung</w:t>
      </w:r>
      <w:proofErr w:type="gramEnd"/>
      <w:r w:rsidRPr="00A86DB3">
        <w:t xml:space="preserve"> ở đây được hiểu là quyền sở hữu để sử dụng chung. Trước khi Bên Bán chuyển giao các công trình này cho các cơ quan có thẩm quyền của nhà nước theo quy định về chuyển giao công trình hạ tầng kỹ thuật, tất cả các công trình này sẽ được Bên Bán quản lý và quyết định các vấn đề có </w:t>
      </w:r>
      <w:r w:rsidR="00B46D73" w:rsidRPr="00A86DB3">
        <w:t>liên</w:t>
      </w:r>
      <w:r w:rsidRPr="00A86DB3">
        <w:t xml:space="preserve"> quan, nhưng vẫn đảm bảo quyền được sử dụng của các Bên Mua (trừ những trường hợp đặc biệt). Các hạng mục thuộc quyền sở hữu </w:t>
      </w:r>
      <w:proofErr w:type="gramStart"/>
      <w:r w:rsidRPr="00A86DB3">
        <w:t>chung</w:t>
      </w:r>
      <w:proofErr w:type="gramEnd"/>
      <w:r w:rsidRPr="00A86DB3">
        <w:t xml:space="preserve"> bao gồm:</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Phần không gian và hệ thống kết cấu chịu lực: Khung, cột, tườ</w:t>
      </w:r>
      <w:r w:rsidR="004A56F2" w:rsidRPr="00A86DB3">
        <w:t>ng, sàn.</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 xml:space="preserve">Giao </w:t>
      </w:r>
      <w:r w:rsidR="00B46D73" w:rsidRPr="00A86DB3">
        <w:t xml:space="preserve">thong </w:t>
      </w:r>
      <w:r w:rsidRPr="00A86DB3">
        <w:t>công cộng trong Tòa nhà: hành lang, cầu thang bộ, thang máy, đường thoát hiểm;</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Hộp kỹ thuật;</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 xml:space="preserve">Hệ thống kỹ thuật bên trong Tòa nhà: hệ thống cấp điện, nước, gas, </w:t>
      </w:r>
      <w:r w:rsidR="00B46D73" w:rsidRPr="00A86DB3">
        <w:t>thông tin liên</w:t>
      </w:r>
      <w:r w:rsidRPr="00A86DB3">
        <w:t xml:space="preserve"> lạc, phát thanh, camera, truyền hình, thoát nước, bể phốt, thu lôi, cứu hoả, kích s</w:t>
      </w:r>
      <w:r w:rsidR="00B46D73" w:rsidRPr="00A86DB3">
        <w:t>ó</w:t>
      </w:r>
      <w:r w:rsidRPr="00A86DB3">
        <w:t xml:space="preserve">ng, </w:t>
      </w:r>
      <w:r w:rsidR="00B46D73" w:rsidRPr="00A86DB3">
        <w:t>tăng</w:t>
      </w:r>
      <w:r w:rsidRPr="00A86DB3">
        <w:t xml:space="preserve"> áp, hệ thống </w:t>
      </w:r>
      <w:r w:rsidR="00B46D73" w:rsidRPr="00A86DB3">
        <w:t>tăng</w:t>
      </w:r>
      <w:r w:rsidRPr="00A86DB3">
        <w:t xml:space="preserve"> áp cầu thang, hệ thống hút mùi,</w:t>
      </w:r>
      <w:r w:rsidR="003D5CB5" w:rsidRPr="00A86DB3">
        <w:t>…</w:t>
      </w:r>
      <w:r w:rsidRPr="00A86DB3">
        <w:t xml:space="preserve"> (nhưng không bao gồm những phòng trạm được xác định là sở hữu riêng của Chủ đầu tư);</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Phòng sinh hoạt cộng đồng (sử dụng chung của hộ dân trong Tòa nhà, không đảm bảo cho việc sử dụng riêng của các cá thể);</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Phòng điều khiển và trung tâm quản lý Tòa nhà;</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Phòng để các hộp thư của các hộ dân;</w:t>
      </w:r>
    </w:p>
    <w:p w:rsidR="004B21C7" w:rsidRPr="00A86DB3" w:rsidRDefault="004B21C7" w:rsidP="002E53C9">
      <w:pPr>
        <w:numPr>
          <w:ilvl w:val="0"/>
          <w:numId w:val="18"/>
        </w:numPr>
        <w:tabs>
          <w:tab w:val="clear" w:pos="1440"/>
          <w:tab w:val="num" w:pos="720"/>
        </w:tabs>
        <w:spacing w:after="120" w:line="288" w:lineRule="auto"/>
        <w:ind w:left="720" w:hanging="540"/>
      </w:pPr>
      <w:r w:rsidRPr="00A86DB3">
        <w:t>Các lối đi và đường nội bộ trong khu đất;</w:t>
      </w:r>
    </w:p>
    <w:p w:rsidR="004B21C7" w:rsidRPr="00A86DB3" w:rsidRDefault="004B21C7" w:rsidP="002E53C9">
      <w:pPr>
        <w:numPr>
          <w:ilvl w:val="0"/>
          <w:numId w:val="18"/>
        </w:numPr>
        <w:tabs>
          <w:tab w:val="clear" w:pos="1440"/>
          <w:tab w:val="num" w:pos="720"/>
        </w:tabs>
        <w:spacing w:after="120" w:line="288" w:lineRule="auto"/>
        <w:ind w:left="720" w:hanging="540"/>
      </w:pPr>
      <w:r w:rsidRPr="00A86DB3">
        <w:t>Hệ thống cảnh quan cứng: ghế đá, bồn hoa, thùng rác</w:t>
      </w:r>
      <w:proofErr w:type="gramStart"/>
      <w:r w:rsidRPr="00A86DB3">
        <w:t>,…</w:t>
      </w:r>
      <w:proofErr w:type="gramEnd"/>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Bể nước cảnh quan;</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Tường rào;</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Cổng ra vào;</w:t>
      </w:r>
    </w:p>
    <w:p w:rsidR="004B21C7" w:rsidRPr="00A86DB3" w:rsidRDefault="004B21C7" w:rsidP="002E53C9">
      <w:pPr>
        <w:numPr>
          <w:ilvl w:val="0"/>
          <w:numId w:val="18"/>
        </w:numPr>
        <w:tabs>
          <w:tab w:val="clear" w:pos="1440"/>
          <w:tab w:val="num" w:pos="720"/>
        </w:tabs>
        <w:spacing w:after="120" w:line="288" w:lineRule="auto"/>
        <w:ind w:left="720" w:hanging="540"/>
      </w:pPr>
      <w:r w:rsidRPr="00A86DB3">
        <w:t>Hệ thống điện bên ngoài các Căn hộ:</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Trạm biến thế;</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máy phát điện dự phòng;</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thang máy;</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kỹ thuật quản lý Tòa nhà;</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đèn báo tình trạng khẩn cấp;</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kiểm soát ra vào và an ninh;</w:t>
      </w:r>
    </w:p>
    <w:p w:rsidR="004B21C7" w:rsidRPr="00A86DB3" w:rsidRDefault="004B21C7" w:rsidP="002E53C9">
      <w:pPr>
        <w:numPr>
          <w:ilvl w:val="1"/>
          <w:numId w:val="18"/>
        </w:numPr>
        <w:tabs>
          <w:tab w:val="clear" w:pos="1800"/>
          <w:tab w:val="num" w:pos="1260"/>
        </w:tabs>
        <w:spacing w:after="120" w:line="288" w:lineRule="auto"/>
        <w:ind w:left="1260" w:hanging="540"/>
        <w:jc w:val="both"/>
      </w:pPr>
      <w:r w:rsidRPr="00A86DB3">
        <w:lastRenderedPageBreak/>
        <w:t>CCTV ở những điểm quan trọng (lối vào, lối ra, hành lang, thang máy, đại sảnh, bãi đỗ xe), nếu có;</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đo đồng hồ điện, nước;</w:t>
      </w:r>
    </w:p>
    <w:p w:rsidR="004B21C7" w:rsidRPr="00A86DB3" w:rsidRDefault="004B21C7" w:rsidP="002E53C9">
      <w:pPr>
        <w:numPr>
          <w:ilvl w:val="1"/>
          <w:numId w:val="18"/>
        </w:numPr>
        <w:tabs>
          <w:tab w:val="clear" w:pos="1800"/>
          <w:tab w:val="num" w:pos="1260"/>
        </w:tabs>
        <w:spacing w:after="120" w:line="288" w:lineRule="auto"/>
        <w:ind w:left="1260" w:hanging="540"/>
      </w:pPr>
      <w:r w:rsidRPr="00A86DB3">
        <w:t>Hệ thống chỉ dẫn công cộng;</w:t>
      </w:r>
    </w:p>
    <w:p w:rsidR="004B21C7" w:rsidRPr="00A86DB3" w:rsidRDefault="004B21C7" w:rsidP="002E53C9">
      <w:pPr>
        <w:numPr>
          <w:ilvl w:val="0"/>
          <w:numId w:val="18"/>
        </w:numPr>
        <w:tabs>
          <w:tab w:val="clear" w:pos="1440"/>
          <w:tab w:val="num" w:pos="720"/>
        </w:tabs>
        <w:spacing w:after="120" w:line="288" w:lineRule="auto"/>
        <w:ind w:left="720" w:hanging="540"/>
        <w:jc w:val="both"/>
      </w:pPr>
      <w:r w:rsidRPr="00A86DB3">
        <w:t>Hệ thống cấp thoát nước bên ngoài các Căn hộ;</w:t>
      </w:r>
    </w:p>
    <w:p w:rsidR="004B21C7" w:rsidRPr="00A86DB3" w:rsidRDefault="004B21C7" w:rsidP="002E53C9">
      <w:pPr>
        <w:pStyle w:val="normal-p"/>
        <w:numPr>
          <w:ilvl w:val="0"/>
          <w:numId w:val="14"/>
        </w:numPr>
        <w:spacing w:before="0" w:beforeAutospacing="0" w:after="120" w:afterAutospacing="0" w:line="288" w:lineRule="auto"/>
        <w:jc w:val="both"/>
        <w:rPr>
          <w:b/>
          <w:bCs/>
        </w:rPr>
      </w:pPr>
      <w:r w:rsidRPr="00A86DB3">
        <w:rPr>
          <w:b/>
          <w:lang w:val="fr-FR"/>
        </w:rPr>
        <w:t>Thỏa thuận khác</w:t>
      </w:r>
      <w:r w:rsidRPr="00A86DB3">
        <w:rPr>
          <w:b/>
          <w:bCs/>
        </w:rPr>
        <w:t>:</w:t>
      </w:r>
    </w:p>
    <w:p w:rsidR="004B21C7" w:rsidRPr="00A86DB3" w:rsidRDefault="004B21C7" w:rsidP="002E53C9">
      <w:pPr>
        <w:numPr>
          <w:ilvl w:val="0"/>
          <w:numId w:val="7"/>
        </w:numPr>
        <w:tabs>
          <w:tab w:val="clear" w:pos="3600"/>
          <w:tab w:val="num" w:pos="720"/>
        </w:tabs>
        <w:spacing w:after="120" w:line="288" w:lineRule="auto"/>
        <w:ind w:left="720" w:hanging="540"/>
        <w:jc w:val="both"/>
      </w:pPr>
      <w:r w:rsidRPr="00A86DB3">
        <w:t>Các Bên chấp nhận rằng Diện tích thực tế của Căn hộ bàn giao cho Bên Mua có thể nhỏ hơn hoặc lớn hơn Diện tích Căn hộ nêu tại Phụ lục 1 này, với điều kiện là phần chênh lệch Diện tích không vượt quá 01</w:t>
      </w:r>
      <w:r w:rsidRPr="00A86DB3">
        <w:rPr>
          <w:bCs/>
        </w:rPr>
        <w:t xml:space="preserve">% (một phần </w:t>
      </w:r>
      <w:r w:rsidR="00B46D73" w:rsidRPr="00A86DB3">
        <w:rPr>
          <w:bCs/>
        </w:rPr>
        <w:t>trăm</w:t>
      </w:r>
      <w:r w:rsidRPr="00A86DB3">
        <w:rPr>
          <w:bCs/>
        </w:rPr>
        <w:t>) Diện tích Căn hộ</w:t>
      </w:r>
      <w:r w:rsidRPr="00A86DB3">
        <w:t xml:space="preserve">; </w:t>
      </w:r>
    </w:p>
    <w:p w:rsidR="004B21C7" w:rsidRPr="00A86DB3" w:rsidRDefault="004B21C7" w:rsidP="002E53C9">
      <w:pPr>
        <w:numPr>
          <w:ilvl w:val="0"/>
          <w:numId w:val="7"/>
        </w:numPr>
        <w:tabs>
          <w:tab w:val="clear" w:pos="3600"/>
          <w:tab w:val="num" w:pos="720"/>
        </w:tabs>
        <w:spacing w:after="120" w:line="288" w:lineRule="auto"/>
        <w:ind w:left="720" w:hanging="540"/>
        <w:jc w:val="both"/>
      </w:pPr>
      <w:r w:rsidRPr="00A86DB3">
        <w:t xml:space="preserve">Cho đến trước thời điểm bàn giao Căn hộ, thiết kế của Căn hộ có thể khác so với các chi tiết quy định tại Hợp đồng này cũng như tại tài liệu tiếp thị và căn hộ trưng bày mẫu </w:t>
      </w:r>
      <w:proofErr w:type="gramStart"/>
      <w:r w:rsidRPr="00A86DB3">
        <w:t>theo</w:t>
      </w:r>
      <w:proofErr w:type="gramEnd"/>
      <w:r w:rsidRPr="00A86DB3">
        <w:t xml:space="preserve"> yêu cầu thay đổi của cơ quan nhà nước.</w:t>
      </w:r>
    </w:p>
    <w:p w:rsidR="004B21C7" w:rsidRPr="00A86DB3" w:rsidRDefault="004B21C7" w:rsidP="002E53C9">
      <w:pPr>
        <w:numPr>
          <w:ilvl w:val="0"/>
          <w:numId w:val="7"/>
        </w:numPr>
        <w:tabs>
          <w:tab w:val="clear" w:pos="3600"/>
          <w:tab w:val="num" w:pos="720"/>
        </w:tabs>
        <w:spacing w:after="120" w:line="288" w:lineRule="auto"/>
        <w:ind w:left="720" w:hanging="540"/>
        <w:jc w:val="both"/>
      </w:pPr>
      <w:r w:rsidRPr="00A86DB3">
        <w:t xml:space="preserve">Bên Bán có quyền bổ sung và thay đổi vật liệu, vật tư trang bị cho Căn hộ với điều kiện những vật liệu thay thế cho các vật liệu dự định nêu trên có chất lượng và tiêu chuẩn tương đương hay tốt hơn. </w:t>
      </w:r>
    </w:p>
    <w:p w:rsidR="004B21C7" w:rsidRPr="00A86DB3" w:rsidRDefault="004B21C7" w:rsidP="002E53C9">
      <w:pPr>
        <w:numPr>
          <w:ilvl w:val="0"/>
          <w:numId w:val="7"/>
        </w:numPr>
        <w:tabs>
          <w:tab w:val="clear" w:pos="3600"/>
          <w:tab w:val="num" w:pos="720"/>
        </w:tabs>
        <w:spacing w:after="120" w:line="288" w:lineRule="auto"/>
        <w:ind w:left="720" w:hanging="540"/>
        <w:jc w:val="both"/>
      </w:pPr>
      <w:r w:rsidRPr="00A86DB3">
        <w:t xml:space="preserve">Mức kinh phí đóng góp </w:t>
      </w:r>
      <w:r w:rsidR="002328C4" w:rsidRPr="00A86DB3">
        <w:t>dùng</w:t>
      </w:r>
      <w:r w:rsidRPr="00A86DB3">
        <w:t xml:space="preserve"> cho quản lý vận hành, bảo dưỡ</w:t>
      </w:r>
      <w:r w:rsidR="00C73AB8" w:rsidRPr="00A86DB3">
        <w:t>ng Tòa nhà HỒ GƯƠ</w:t>
      </w:r>
      <w:r w:rsidRPr="00A86DB3">
        <w:t xml:space="preserve">M PLAZA (bao gồm điện dự phòng cung cấp cho hệ thống kỹ thuật, hệ thống phụ trợ) </w:t>
      </w:r>
      <w:r w:rsidR="007F38BC" w:rsidRPr="00A86DB3">
        <w:t xml:space="preserve">căn hộ </w:t>
      </w:r>
      <w:r w:rsidRPr="00A86DB3">
        <w:t>bao gồm;</w:t>
      </w:r>
    </w:p>
    <w:p w:rsidR="004B21C7" w:rsidRPr="00A86DB3" w:rsidRDefault="004B21C7" w:rsidP="002E53C9">
      <w:pPr>
        <w:pStyle w:val="ListParagraph"/>
        <w:numPr>
          <w:ilvl w:val="1"/>
          <w:numId w:val="14"/>
        </w:numPr>
        <w:spacing w:after="120" w:line="288" w:lineRule="auto"/>
        <w:jc w:val="both"/>
      </w:pPr>
      <w:r w:rsidRPr="00A86DB3">
        <w:t xml:space="preserve">Các dịch vụ quản lý, vận </w:t>
      </w:r>
      <w:r w:rsidR="009875A7" w:rsidRPr="00A86DB3">
        <w:t>h</w:t>
      </w:r>
      <w:r w:rsidR="003329BC" w:rsidRPr="00A86DB3">
        <w:t>ành</w:t>
      </w:r>
      <w:r w:rsidRPr="00A86DB3">
        <w:t>, bảo dưỡng chung cho Khu căn hộ và tài sản chung, Tiện ích công cộng và giải quyết các vi phạm nội quy của Tòa nhà;</w:t>
      </w:r>
    </w:p>
    <w:p w:rsidR="004B21C7" w:rsidRPr="00A86DB3" w:rsidRDefault="004B21C7" w:rsidP="002E53C9">
      <w:pPr>
        <w:pStyle w:val="ListParagraph"/>
        <w:numPr>
          <w:ilvl w:val="1"/>
          <w:numId w:val="14"/>
        </w:numPr>
        <w:spacing w:after="120" w:line="288" w:lineRule="auto"/>
        <w:jc w:val="both"/>
      </w:pPr>
      <w:r w:rsidRPr="00A86DB3">
        <w:t>Các dịch vụ an ninh bảo vệ (24h) cho khu căn hộ và các khu khác của Tòa nhà, tài sản chung và tiện ích công cộng, giải quyết những việc mất trật tự, và các nguy hại về an ninh;</w:t>
      </w:r>
    </w:p>
    <w:p w:rsidR="004B21C7" w:rsidRPr="00A86DB3" w:rsidRDefault="004B21C7" w:rsidP="002E53C9">
      <w:pPr>
        <w:pStyle w:val="ListParagraph"/>
        <w:numPr>
          <w:ilvl w:val="1"/>
          <w:numId w:val="14"/>
        </w:numPr>
        <w:spacing w:after="120" w:line="288" w:lineRule="auto"/>
        <w:jc w:val="both"/>
      </w:pPr>
      <w:r w:rsidRPr="00A86DB3">
        <w:t>Dọn dẹp làm vệ sinh Tài sản chung và các tiện ích công cộng; Thu nhặt và xử lý rác và bảo tồn cảnh quan chung của Tòa Nhà</w:t>
      </w:r>
    </w:p>
    <w:p w:rsidR="004B21C7" w:rsidRPr="00A86DB3" w:rsidRDefault="004B21C7" w:rsidP="002E53C9">
      <w:pPr>
        <w:pStyle w:val="ListParagraph"/>
        <w:numPr>
          <w:ilvl w:val="1"/>
          <w:numId w:val="14"/>
        </w:numPr>
        <w:spacing w:after="120" w:line="288" w:lineRule="auto"/>
        <w:jc w:val="both"/>
      </w:pPr>
      <w:r w:rsidRPr="00A86DB3">
        <w:t>Hệ thống cứu hỏa và chữa cháy.</w:t>
      </w:r>
    </w:p>
    <w:p w:rsidR="004B21C7" w:rsidRPr="00A86DB3" w:rsidRDefault="004B21C7" w:rsidP="002E53C9">
      <w:pPr>
        <w:pStyle w:val="ListParagraph"/>
        <w:numPr>
          <w:ilvl w:val="1"/>
          <w:numId w:val="14"/>
        </w:numPr>
        <w:spacing w:after="120" w:line="288" w:lineRule="auto"/>
        <w:jc w:val="both"/>
      </w:pPr>
      <w:r w:rsidRPr="00A86DB3">
        <w:t>Phí quản lý sẽ được tính kể từ ngày ngày bàn giao nhà</w:t>
      </w:r>
    </w:p>
    <w:p w:rsidR="00520EF8" w:rsidRPr="00A86DB3" w:rsidRDefault="004B21C7" w:rsidP="00520EF8">
      <w:pPr>
        <w:spacing w:after="120" w:line="288" w:lineRule="auto"/>
        <w:ind w:left="720"/>
        <w:jc w:val="both"/>
      </w:pPr>
      <w:r w:rsidRPr="00A86DB3">
        <w:t xml:space="preserve">Mức phí quản lý vận hành nhà chung cư, phí sử dụng các tiện ích/dịch vụ do Bên Bán và/hoặc đơn vị khác cung cấp tại Tòa nhà sẽ được quy định tại Nội quy quản lý và sử dụng nhà chung cư và có thể được điều chỉnh theo từng thời điểm. </w:t>
      </w:r>
    </w:p>
    <w:p w:rsidR="00520EF8" w:rsidRPr="00A86DB3" w:rsidRDefault="00520EF8" w:rsidP="00520EF8">
      <w:pPr>
        <w:spacing w:after="120" w:line="288" w:lineRule="auto"/>
        <w:jc w:val="both"/>
      </w:pPr>
      <w:proofErr w:type="gramStart"/>
      <w:r w:rsidRPr="00A86DB3">
        <w:t>e.Cư</w:t>
      </w:r>
      <w:proofErr w:type="gramEnd"/>
      <w:r w:rsidRPr="00A86DB3">
        <w:t xml:space="preserve"> dân mua các căn hộ có diện tích </w:t>
      </w:r>
      <w:r w:rsidR="006A6E5E" w:rsidRPr="00A86DB3">
        <w:t>dưới</w:t>
      </w:r>
      <w:r w:rsidRPr="00A86DB3">
        <w:t xml:space="preserve"> 1</w:t>
      </w:r>
      <w:r w:rsidR="006A6E5E" w:rsidRPr="00A86DB3">
        <w:t>1</w:t>
      </w:r>
      <w:r w:rsidRPr="00A86DB3">
        <w:t>0m2</w:t>
      </w:r>
      <w:r w:rsidR="006A6E5E" w:rsidRPr="00A86DB3">
        <w:t xml:space="preserve"> </w:t>
      </w:r>
      <w:r w:rsidR="00DF5910" w:rsidRPr="00A86DB3">
        <w:t>không nhận trông xe ô tô tháng</w:t>
      </w:r>
      <w:r w:rsidRPr="00A86DB3">
        <w:t>.</w:t>
      </w:r>
    </w:p>
    <w:p w:rsidR="00406EF5" w:rsidRPr="00A86DB3" w:rsidRDefault="00406EF5" w:rsidP="00406EF5">
      <w:pPr>
        <w:pStyle w:val="NormalTimesNewRoman"/>
        <w:numPr>
          <w:ilvl w:val="0"/>
          <w:numId w:val="0"/>
        </w:numPr>
        <w:tabs>
          <w:tab w:val="left" w:pos="5812"/>
        </w:tabs>
        <w:spacing w:after="140" w:line="288" w:lineRule="auto"/>
        <w:ind w:left="720" w:hanging="720"/>
        <w:jc w:val="left"/>
        <w:rPr>
          <w:rFonts w:eastAsia="MS Mincho"/>
          <w:lang w:eastAsia="ja-JP"/>
        </w:rPr>
      </w:pPr>
    </w:p>
    <w:p w:rsidR="00406EF5" w:rsidRPr="00A86DB3" w:rsidRDefault="00406EF5" w:rsidP="00406EF5">
      <w:pPr>
        <w:pStyle w:val="NormalTimesNewRoman"/>
        <w:numPr>
          <w:ilvl w:val="0"/>
          <w:numId w:val="0"/>
        </w:numPr>
        <w:tabs>
          <w:tab w:val="left" w:pos="5812"/>
        </w:tabs>
        <w:spacing w:after="140" w:line="288" w:lineRule="auto"/>
        <w:ind w:left="720" w:hanging="720"/>
        <w:jc w:val="left"/>
      </w:pPr>
    </w:p>
    <w:p w:rsidR="00406EF5" w:rsidRPr="00A86DB3" w:rsidRDefault="00406EF5" w:rsidP="00406EF5">
      <w:pPr>
        <w:pStyle w:val="NormalTimesNewRoman"/>
        <w:numPr>
          <w:ilvl w:val="0"/>
          <w:numId w:val="0"/>
        </w:numPr>
        <w:tabs>
          <w:tab w:val="left" w:pos="5812"/>
        </w:tabs>
        <w:spacing w:after="140" w:line="288" w:lineRule="auto"/>
        <w:ind w:left="720" w:hanging="720"/>
        <w:jc w:val="left"/>
      </w:pPr>
    </w:p>
    <w:p w:rsidR="00406EF5" w:rsidRPr="00A86DB3" w:rsidRDefault="00406EF5" w:rsidP="00406EF5">
      <w:pPr>
        <w:pStyle w:val="NormalTimesNewRoman"/>
        <w:numPr>
          <w:ilvl w:val="0"/>
          <w:numId w:val="0"/>
        </w:numPr>
        <w:tabs>
          <w:tab w:val="left" w:pos="5812"/>
        </w:tabs>
        <w:spacing w:after="140" w:line="288" w:lineRule="auto"/>
        <w:ind w:left="720" w:hanging="720"/>
        <w:jc w:val="left"/>
      </w:pPr>
    </w:p>
    <w:p w:rsidR="00406EF5" w:rsidRPr="00A86DB3" w:rsidRDefault="00406EF5" w:rsidP="00406EF5">
      <w:pPr>
        <w:pStyle w:val="NormalTimesNewRoman"/>
        <w:numPr>
          <w:ilvl w:val="0"/>
          <w:numId w:val="0"/>
        </w:numPr>
        <w:tabs>
          <w:tab w:val="left" w:pos="5812"/>
        </w:tabs>
        <w:spacing w:after="140" w:line="288" w:lineRule="auto"/>
        <w:ind w:left="720" w:hanging="720"/>
        <w:jc w:val="left"/>
      </w:pPr>
    </w:p>
    <w:p w:rsidR="00406EF5" w:rsidRPr="00A86DB3" w:rsidRDefault="00406EF5" w:rsidP="00406EF5">
      <w:pPr>
        <w:pStyle w:val="NormalTimesNewRoman"/>
        <w:numPr>
          <w:ilvl w:val="0"/>
          <w:numId w:val="0"/>
        </w:numPr>
        <w:tabs>
          <w:tab w:val="left" w:pos="5812"/>
        </w:tabs>
        <w:spacing w:after="140" w:line="288" w:lineRule="auto"/>
        <w:ind w:left="720" w:hanging="720"/>
        <w:jc w:val="left"/>
      </w:pPr>
    </w:p>
    <w:p w:rsidR="00432EA0" w:rsidRPr="00A86DB3" w:rsidRDefault="00190418" w:rsidP="00727074">
      <w:pPr>
        <w:pStyle w:val="NormalTimesNewRoman"/>
        <w:numPr>
          <w:ilvl w:val="0"/>
          <w:numId w:val="0"/>
        </w:numPr>
        <w:tabs>
          <w:tab w:val="left" w:pos="5812"/>
        </w:tabs>
        <w:spacing w:after="140" w:line="288" w:lineRule="auto"/>
        <w:ind w:left="720" w:hanging="720"/>
        <w:jc w:val="center"/>
      </w:pPr>
      <w:r w:rsidRPr="00A86DB3">
        <w:rPr>
          <w:b/>
          <w:sz w:val="28"/>
          <w:szCs w:val="28"/>
        </w:rPr>
        <w:br w:type="column"/>
      </w:r>
      <w:r w:rsidR="00432EA0" w:rsidRPr="00A86DB3">
        <w:rPr>
          <w:b/>
        </w:rPr>
        <w:lastRenderedPageBreak/>
        <w:t>PHẦN B:</w:t>
      </w:r>
      <w:r w:rsidR="00F406CA" w:rsidRPr="00A86DB3">
        <w:rPr>
          <w:b/>
        </w:rPr>
        <w:t xml:space="preserve"> </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503"/>
        <w:gridCol w:w="3960"/>
        <w:gridCol w:w="2655"/>
      </w:tblGrid>
      <w:tr w:rsidR="00A86DB3" w:rsidRPr="00A86DB3" w:rsidTr="004E460F">
        <w:trPr>
          <w:trHeight w:val="525"/>
        </w:trPr>
        <w:tc>
          <w:tcPr>
            <w:tcW w:w="9963" w:type="dxa"/>
            <w:gridSpan w:val="4"/>
            <w:vMerge w:val="restart"/>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DANH MỤC VẬT LIỆU BÀN GIAO</w:t>
            </w:r>
            <w:r w:rsidR="00F406CA" w:rsidRPr="00A86DB3">
              <w:rPr>
                <w:rFonts w:ascii="Times New Roman" w:hAnsi="Times New Roman" w:cs="Times New Roman"/>
                <w:lang w:val="en-US"/>
              </w:rPr>
              <w:t xml:space="preserve"> THEO HIỆN TRẠNG ĐÃ LẮP ĐẶT</w:t>
            </w:r>
          </w:p>
        </w:tc>
      </w:tr>
      <w:tr w:rsidR="00A86DB3" w:rsidRPr="00A86DB3" w:rsidTr="004E460F">
        <w:trPr>
          <w:trHeight w:val="525"/>
        </w:trPr>
        <w:tc>
          <w:tcPr>
            <w:tcW w:w="9963" w:type="dxa"/>
            <w:gridSpan w:val="4"/>
            <w:vMerge/>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p>
        </w:tc>
      </w:tr>
      <w:tr w:rsidR="00A86DB3" w:rsidRPr="00A86DB3" w:rsidTr="004E460F">
        <w:trPr>
          <w:trHeight w:val="360"/>
        </w:trPr>
        <w:tc>
          <w:tcPr>
            <w:tcW w:w="845" w:type="dxa"/>
            <w:vMerge w:val="restart"/>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STT</w:t>
            </w:r>
          </w:p>
        </w:tc>
        <w:tc>
          <w:tcPr>
            <w:tcW w:w="2503" w:type="dxa"/>
            <w:vMerge w:val="restart"/>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DANH MỤC</w:t>
            </w:r>
          </w:p>
        </w:tc>
        <w:tc>
          <w:tcPr>
            <w:tcW w:w="6615" w:type="dxa"/>
            <w:gridSpan w:val="2"/>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Điều kiện bàn giao</w:t>
            </w:r>
          </w:p>
        </w:tc>
      </w:tr>
      <w:tr w:rsidR="00A86DB3" w:rsidRPr="00A86DB3" w:rsidTr="00931654">
        <w:trPr>
          <w:trHeight w:val="440"/>
        </w:trPr>
        <w:tc>
          <w:tcPr>
            <w:tcW w:w="845" w:type="dxa"/>
            <w:vMerge/>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p>
        </w:tc>
        <w:tc>
          <w:tcPr>
            <w:tcW w:w="2503" w:type="dxa"/>
            <w:vMerge/>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p>
        </w:tc>
        <w:tc>
          <w:tcPr>
            <w:tcW w:w="3960" w:type="dxa"/>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Vật liệu</w:t>
            </w:r>
          </w:p>
        </w:tc>
        <w:tc>
          <w:tcPr>
            <w:tcW w:w="2655" w:type="dxa"/>
            <w:vAlign w:val="center"/>
            <w:hideMark/>
          </w:tcPr>
          <w:p w:rsidR="00432EA0" w:rsidRPr="00A86DB3" w:rsidRDefault="00F406CA"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Ghi Chú</w:t>
            </w:r>
          </w:p>
        </w:tc>
      </w:tr>
      <w:tr w:rsidR="00A86DB3" w:rsidRPr="00A86DB3" w:rsidTr="004E460F">
        <w:trPr>
          <w:trHeight w:val="375"/>
        </w:trPr>
        <w:tc>
          <w:tcPr>
            <w:tcW w:w="9963" w:type="dxa"/>
            <w:gridSpan w:val="4"/>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SÀN</w:t>
            </w:r>
          </w:p>
        </w:tc>
      </w:tr>
      <w:tr w:rsidR="00A86DB3" w:rsidRPr="00A86DB3" w:rsidTr="004E460F">
        <w:trPr>
          <w:trHeight w:val="795"/>
        </w:trPr>
        <w:tc>
          <w:tcPr>
            <w:tcW w:w="845"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w:t>
            </w:r>
          </w:p>
        </w:tc>
        <w:tc>
          <w:tcPr>
            <w:tcW w:w="2503"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khách, phòng ăn</w:t>
            </w:r>
          </w:p>
        </w:tc>
        <w:tc>
          <w:tcPr>
            <w:tcW w:w="3960" w:type="dxa"/>
            <w:vAlign w:val="center"/>
            <w:hideMark/>
          </w:tcPr>
          <w:p w:rsidR="00CE10F5" w:rsidRPr="00A86DB3" w:rsidRDefault="005A245E"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w:t>
            </w:r>
          </w:p>
        </w:tc>
        <w:tc>
          <w:tcPr>
            <w:tcW w:w="2655" w:type="dxa"/>
            <w:vAlign w:val="center"/>
            <w:hideMark/>
          </w:tcPr>
          <w:p w:rsidR="00CE10F5"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555"/>
        </w:trPr>
        <w:tc>
          <w:tcPr>
            <w:tcW w:w="845"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p>
        </w:tc>
        <w:tc>
          <w:tcPr>
            <w:tcW w:w="2503"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ngủ</w:t>
            </w:r>
          </w:p>
        </w:tc>
        <w:tc>
          <w:tcPr>
            <w:tcW w:w="3960" w:type="dxa"/>
            <w:vAlign w:val="center"/>
            <w:hideMark/>
          </w:tcPr>
          <w:p w:rsidR="00CE10F5" w:rsidRPr="00A86DB3" w:rsidRDefault="005A245E"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w:t>
            </w:r>
          </w:p>
        </w:tc>
        <w:tc>
          <w:tcPr>
            <w:tcW w:w="2655" w:type="dxa"/>
            <w:vAlign w:val="center"/>
            <w:hideMark/>
          </w:tcPr>
          <w:p w:rsidR="00CE10F5"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510"/>
        </w:trPr>
        <w:tc>
          <w:tcPr>
            <w:tcW w:w="845"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p>
        </w:tc>
        <w:tc>
          <w:tcPr>
            <w:tcW w:w="2503"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Phòng tắm </w:t>
            </w:r>
            <w:proofErr w:type="gramStart"/>
            <w:r w:rsidRPr="00A86DB3">
              <w:rPr>
                <w:rFonts w:ascii="Times New Roman" w:hAnsi="Times New Roman" w:cs="Times New Roman"/>
                <w:b w:val="0"/>
                <w:lang w:val="en-US"/>
              </w:rPr>
              <w:t>lớn</w:t>
            </w:r>
            <w:proofErr w:type="gramEnd"/>
            <w:r w:rsidRPr="00A86DB3">
              <w:rPr>
                <w:rFonts w:ascii="Times New Roman" w:hAnsi="Times New Roman" w:cs="Times New Roman"/>
                <w:b w:val="0"/>
                <w:lang w:val="en-US"/>
              </w:rPr>
              <w:br/>
              <w:t>(trong phòng ngủ lớn)</w:t>
            </w:r>
          </w:p>
        </w:tc>
        <w:tc>
          <w:tcPr>
            <w:tcW w:w="3960" w:type="dxa"/>
            <w:vAlign w:val="center"/>
            <w:hideMark/>
          </w:tcPr>
          <w:p w:rsidR="00CE10F5" w:rsidRPr="00A86DB3" w:rsidRDefault="00CE10F5"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 lát cao cấp</w:t>
            </w:r>
          </w:p>
        </w:tc>
        <w:tc>
          <w:tcPr>
            <w:tcW w:w="2655" w:type="dxa"/>
            <w:vAlign w:val="center"/>
            <w:hideMark/>
          </w:tcPr>
          <w:p w:rsidR="00CE10F5"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345"/>
        </w:trPr>
        <w:tc>
          <w:tcPr>
            <w:tcW w:w="845"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4</w:t>
            </w:r>
          </w:p>
        </w:tc>
        <w:tc>
          <w:tcPr>
            <w:tcW w:w="2503"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tắm nhỏ</w:t>
            </w:r>
          </w:p>
        </w:tc>
        <w:tc>
          <w:tcPr>
            <w:tcW w:w="3960" w:type="dxa"/>
            <w:vAlign w:val="center"/>
            <w:hideMark/>
          </w:tcPr>
          <w:p w:rsidR="00CE10F5" w:rsidRPr="00A86DB3" w:rsidRDefault="00CE10F5"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 lát cao cấp</w:t>
            </w:r>
          </w:p>
        </w:tc>
        <w:tc>
          <w:tcPr>
            <w:tcW w:w="2655" w:type="dxa"/>
            <w:vAlign w:val="center"/>
            <w:hideMark/>
          </w:tcPr>
          <w:p w:rsidR="00CE10F5"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585"/>
        </w:trPr>
        <w:tc>
          <w:tcPr>
            <w:tcW w:w="845"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5</w:t>
            </w:r>
          </w:p>
        </w:tc>
        <w:tc>
          <w:tcPr>
            <w:tcW w:w="2503"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Bếp</w:t>
            </w:r>
          </w:p>
        </w:tc>
        <w:tc>
          <w:tcPr>
            <w:tcW w:w="3960" w:type="dxa"/>
            <w:vAlign w:val="center"/>
            <w:hideMark/>
          </w:tcPr>
          <w:p w:rsidR="00CE10F5" w:rsidRPr="00A86DB3" w:rsidRDefault="00CE10F5"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 lát cao cấp</w:t>
            </w:r>
          </w:p>
        </w:tc>
        <w:tc>
          <w:tcPr>
            <w:tcW w:w="2655" w:type="dxa"/>
            <w:vAlign w:val="center"/>
            <w:hideMark/>
          </w:tcPr>
          <w:p w:rsidR="00CE10F5"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570"/>
        </w:trPr>
        <w:tc>
          <w:tcPr>
            <w:tcW w:w="845" w:type="dxa"/>
            <w:vAlign w:val="center"/>
          </w:tcPr>
          <w:p w:rsidR="00726DF8" w:rsidRPr="00A86DB3" w:rsidRDefault="00726DF8"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6</w:t>
            </w:r>
          </w:p>
        </w:tc>
        <w:tc>
          <w:tcPr>
            <w:tcW w:w="2503" w:type="dxa"/>
            <w:vAlign w:val="center"/>
          </w:tcPr>
          <w:p w:rsidR="00726DF8" w:rsidRPr="00A86DB3" w:rsidRDefault="00726DF8"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Len chân tường</w:t>
            </w:r>
          </w:p>
        </w:tc>
        <w:tc>
          <w:tcPr>
            <w:tcW w:w="3960" w:type="dxa"/>
            <w:vAlign w:val="center"/>
          </w:tcPr>
          <w:p w:rsidR="00726DF8" w:rsidRPr="00A86DB3" w:rsidRDefault="005A245E"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w:t>
            </w:r>
          </w:p>
        </w:tc>
        <w:tc>
          <w:tcPr>
            <w:tcW w:w="2655" w:type="dxa"/>
            <w:vAlign w:val="center"/>
          </w:tcPr>
          <w:p w:rsidR="00726DF8"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570"/>
        </w:trPr>
        <w:tc>
          <w:tcPr>
            <w:tcW w:w="845" w:type="dxa"/>
            <w:vAlign w:val="center"/>
            <w:hideMark/>
          </w:tcPr>
          <w:p w:rsidR="00CE10F5" w:rsidRPr="00A86DB3" w:rsidRDefault="00726DF8"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7</w:t>
            </w:r>
          </w:p>
        </w:tc>
        <w:tc>
          <w:tcPr>
            <w:tcW w:w="2503" w:type="dxa"/>
            <w:vAlign w:val="center"/>
            <w:hideMark/>
          </w:tcPr>
          <w:p w:rsidR="00CE10F5" w:rsidRPr="00A86DB3" w:rsidRDefault="00CE10F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Ban công</w:t>
            </w:r>
          </w:p>
        </w:tc>
        <w:tc>
          <w:tcPr>
            <w:tcW w:w="3960" w:type="dxa"/>
            <w:vAlign w:val="center"/>
            <w:hideMark/>
          </w:tcPr>
          <w:p w:rsidR="00CE10F5" w:rsidRPr="00A86DB3" w:rsidRDefault="00CE10F5" w:rsidP="00D65D59">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 lát cao cấp</w:t>
            </w:r>
          </w:p>
        </w:tc>
        <w:tc>
          <w:tcPr>
            <w:tcW w:w="2655" w:type="dxa"/>
            <w:vAlign w:val="center"/>
            <w:hideMark/>
          </w:tcPr>
          <w:p w:rsidR="00CE10F5"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390"/>
        </w:trPr>
        <w:tc>
          <w:tcPr>
            <w:tcW w:w="9963" w:type="dxa"/>
            <w:gridSpan w:val="4"/>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TƯỜNG</w:t>
            </w:r>
          </w:p>
        </w:tc>
      </w:tr>
      <w:tr w:rsidR="00A86DB3" w:rsidRPr="00A86DB3" w:rsidTr="004E460F">
        <w:trPr>
          <w:trHeight w:val="585"/>
        </w:trPr>
        <w:tc>
          <w:tcPr>
            <w:tcW w:w="845"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8</w:t>
            </w:r>
          </w:p>
        </w:tc>
        <w:tc>
          <w:tcPr>
            <w:tcW w:w="2503"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khách</w:t>
            </w:r>
            <w:proofErr w:type="gramStart"/>
            <w:r w:rsidRPr="00A86DB3">
              <w:rPr>
                <w:rFonts w:ascii="Times New Roman" w:hAnsi="Times New Roman" w:cs="Times New Roman"/>
                <w:b w:val="0"/>
                <w:lang w:val="en-US"/>
              </w:rPr>
              <w:t>,phòng</w:t>
            </w:r>
            <w:proofErr w:type="gramEnd"/>
            <w:r w:rsidRPr="00A86DB3">
              <w:rPr>
                <w:rFonts w:ascii="Times New Roman" w:hAnsi="Times New Roman" w:cs="Times New Roman"/>
                <w:b w:val="0"/>
                <w:lang w:val="en-US"/>
              </w:rPr>
              <w:t xml:space="preserve"> ngủ,phòng ăn,lối đi</w:t>
            </w:r>
          </w:p>
        </w:tc>
        <w:tc>
          <w:tcPr>
            <w:tcW w:w="3960"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Sơn 2 lớp sau khi đã bả phẳng nhẵn bề mặt và lót 1 nước (cỏ thể có các chi tiết trang trí tùy </w:t>
            </w:r>
            <w:proofErr w:type="gramStart"/>
            <w:r w:rsidRPr="00A86DB3">
              <w:rPr>
                <w:rFonts w:ascii="Times New Roman" w:hAnsi="Times New Roman" w:cs="Times New Roman"/>
                <w:b w:val="0"/>
                <w:lang w:val="en-US"/>
              </w:rPr>
              <w:t>theo</w:t>
            </w:r>
            <w:proofErr w:type="gramEnd"/>
            <w:r w:rsidRPr="00A86DB3">
              <w:rPr>
                <w:rFonts w:ascii="Times New Roman" w:hAnsi="Times New Roman" w:cs="Times New Roman"/>
                <w:b w:val="0"/>
                <w:lang w:val="en-US"/>
              </w:rPr>
              <w:t xml:space="preserve"> thiết kế)</w:t>
            </w:r>
          </w:p>
        </w:tc>
        <w:tc>
          <w:tcPr>
            <w:tcW w:w="2655" w:type="dxa"/>
            <w:vAlign w:val="center"/>
          </w:tcPr>
          <w:p w:rsidR="009457C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585"/>
        </w:trPr>
        <w:tc>
          <w:tcPr>
            <w:tcW w:w="845" w:type="dxa"/>
            <w:vAlign w:val="center"/>
            <w:hideMark/>
          </w:tcPr>
          <w:p w:rsidR="00432EA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9</w:t>
            </w:r>
          </w:p>
        </w:tc>
        <w:tc>
          <w:tcPr>
            <w:tcW w:w="2503"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Phòng tắm </w:t>
            </w:r>
            <w:proofErr w:type="gramStart"/>
            <w:r w:rsidRPr="00A86DB3">
              <w:rPr>
                <w:rFonts w:ascii="Times New Roman" w:hAnsi="Times New Roman" w:cs="Times New Roman"/>
                <w:b w:val="0"/>
                <w:lang w:val="en-US"/>
              </w:rPr>
              <w:t>lớn</w:t>
            </w:r>
            <w:proofErr w:type="gramEnd"/>
            <w:r w:rsidRPr="00A86DB3">
              <w:rPr>
                <w:rFonts w:ascii="Times New Roman" w:hAnsi="Times New Roman" w:cs="Times New Roman"/>
                <w:b w:val="0"/>
                <w:lang w:val="en-US"/>
              </w:rPr>
              <w:br/>
              <w:t>(trong phòng ngủ lớn)</w:t>
            </w:r>
          </w:p>
        </w:tc>
        <w:tc>
          <w:tcPr>
            <w:tcW w:w="3960"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 ốp lát cao cấp</w:t>
            </w:r>
          </w:p>
        </w:tc>
        <w:tc>
          <w:tcPr>
            <w:tcW w:w="2655" w:type="dxa"/>
            <w:vAlign w:val="center"/>
            <w:hideMark/>
          </w:tcPr>
          <w:p w:rsidR="00432EA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E13FDF">
        <w:trPr>
          <w:trHeight w:val="390"/>
        </w:trPr>
        <w:tc>
          <w:tcPr>
            <w:tcW w:w="845" w:type="dxa"/>
            <w:vAlign w:val="center"/>
            <w:hideMark/>
          </w:tcPr>
          <w:p w:rsidR="009457C0" w:rsidRPr="00A86DB3" w:rsidRDefault="009457C0" w:rsidP="00E13FD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10</w:t>
            </w:r>
          </w:p>
        </w:tc>
        <w:tc>
          <w:tcPr>
            <w:tcW w:w="2503" w:type="dxa"/>
            <w:vAlign w:val="center"/>
            <w:hideMark/>
          </w:tcPr>
          <w:p w:rsidR="009457C0" w:rsidRPr="00A86DB3" w:rsidRDefault="009457C0" w:rsidP="00E13FD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tắm nhỏ</w:t>
            </w:r>
          </w:p>
        </w:tc>
        <w:tc>
          <w:tcPr>
            <w:tcW w:w="3960" w:type="dxa"/>
            <w:vAlign w:val="center"/>
            <w:hideMark/>
          </w:tcPr>
          <w:p w:rsidR="009457C0" w:rsidRPr="00A86DB3" w:rsidRDefault="009457C0" w:rsidP="00E13FD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Gạch ốp lát cao cấp</w:t>
            </w:r>
          </w:p>
        </w:tc>
        <w:tc>
          <w:tcPr>
            <w:tcW w:w="2655" w:type="dxa"/>
            <w:vAlign w:val="center"/>
            <w:hideMark/>
          </w:tcPr>
          <w:p w:rsidR="009457C0" w:rsidRPr="00A86DB3" w:rsidRDefault="00EA7E87" w:rsidP="00E13FD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E13FDF">
        <w:trPr>
          <w:trHeight w:val="435"/>
        </w:trPr>
        <w:tc>
          <w:tcPr>
            <w:tcW w:w="9963" w:type="dxa"/>
            <w:gridSpan w:val="4"/>
            <w:vAlign w:val="center"/>
            <w:hideMark/>
          </w:tcPr>
          <w:p w:rsidR="009457C0" w:rsidRPr="00A86DB3" w:rsidRDefault="009457C0" w:rsidP="00E13FD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TRẦN</w:t>
            </w:r>
          </w:p>
        </w:tc>
      </w:tr>
      <w:tr w:rsidR="00A86DB3" w:rsidRPr="00A86DB3" w:rsidTr="004E460F">
        <w:trPr>
          <w:trHeight w:val="390"/>
        </w:trPr>
        <w:tc>
          <w:tcPr>
            <w:tcW w:w="845"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11</w:t>
            </w:r>
          </w:p>
          <w:p w:rsidR="009457C0" w:rsidRPr="00A86DB3" w:rsidRDefault="009457C0" w:rsidP="009457C0"/>
        </w:tc>
        <w:tc>
          <w:tcPr>
            <w:tcW w:w="2503"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khách</w:t>
            </w:r>
            <w:proofErr w:type="gramStart"/>
            <w:r w:rsidRPr="00A86DB3">
              <w:rPr>
                <w:rFonts w:ascii="Times New Roman" w:hAnsi="Times New Roman" w:cs="Times New Roman"/>
                <w:b w:val="0"/>
                <w:lang w:val="en-US"/>
              </w:rPr>
              <w:t>,phòng</w:t>
            </w:r>
            <w:proofErr w:type="gramEnd"/>
            <w:r w:rsidRPr="00A86DB3">
              <w:rPr>
                <w:rFonts w:ascii="Times New Roman" w:hAnsi="Times New Roman" w:cs="Times New Roman"/>
                <w:b w:val="0"/>
                <w:lang w:val="en-US"/>
              </w:rPr>
              <w:t xml:space="preserve"> ngủ,bếp ăn</w:t>
            </w:r>
          </w:p>
        </w:tc>
        <w:tc>
          <w:tcPr>
            <w:tcW w:w="3960"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Trần thạch </w:t>
            </w:r>
            <w:r w:rsidR="00EA7E87" w:rsidRPr="00A86DB3">
              <w:rPr>
                <w:rFonts w:ascii="Times New Roman" w:hAnsi="Times New Roman" w:cs="Times New Roman"/>
                <w:b w:val="0"/>
                <w:lang w:val="en-US"/>
              </w:rPr>
              <w:t>c</w:t>
            </w:r>
            <w:r w:rsidRPr="00A86DB3">
              <w:rPr>
                <w:rFonts w:ascii="Times New Roman" w:hAnsi="Times New Roman" w:cs="Times New Roman"/>
                <w:b w:val="0"/>
                <w:lang w:val="en-US"/>
              </w:rPr>
              <w:t>ao bả matit,</w:t>
            </w:r>
            <w:r w:rsidR="00EA7E87" w:rsidRPr="00A86DB3">
              <w:rPr>
                <w:rFonts w:ascii="Times New Roman" w:hAnsi="Times New Roman" w:cs="Times New Roman"/>
                <w:b w:val="0"/>
                <w:lang w:val="en-US"/>
              </w:rPr>
              <w:t xml:space="preserve"> </w:t>
            </w:r>
            <w:r w:rsidRPr="00A86DB3">
              <w:rPr>
                <w:rFonts w:ascii="Times New Roman" w:hAnsi="Times New Roman" w:cs="Times New Roman"/>
                <w:b w:val="0"/>
                <w:lang w:val="en-US"/>
              </w:rPr>
              <w:t xml:space="preserve">sơn nước (màu trắng và các màu tùy </w:t>
            </w:r>
            <w:proofErr w:type="gramStart"/>
            <w:r w:rsidRPr="00A86DB3">
              <w:rPr>
                <w:rFonts w:ascii="Times New Roman" w:hAnsi="Times New Roman" w:cs="Times New Roman"/>
                <w:b w:val="0"/>
                <w:lang w:val="en-US"/>
              </w:rPr>
              <w:t>theo</w:t>
            </w:r>
            <w:proofErr w:type="gramEnd"/>
            <w:r w:rsidRPr="00A86DB3">
              <w:rPr>
                <w:rFonts w:ascii="Times New Roman" w:hAnsi="Times New Roman" w:cs="Times New Roman"/>
                <w:b w:val="0"/>
                <w:lang w:val="en-US"/>
              </w:rPr>
              <w:t xml:space="preserve"> thiết kế)</w:t>
            </w:r>
          </w:p>
        </w:tc>
        <w:tc>
          <w:tcPr>
            <w:tcW w:w="2655" w:type="dxa"/>
            <w:vAlign w:val="center"/>
          </w:tcPr>
          <w:p w:rsidR="009457C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390"/>
        </w:trPr>
        <w:tc>
          <w:tcPr>
            <w:tcW w:w="845"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12</w:t>
            </w:r>
          </w:p>
        </w:tc>
        <w:tc>
          <w:tcPr>
            <w:tcW w:w="2503"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Phòng tắm</w:t>
            </w:r>
          </w:p>
        </w:tc>
        <w:tc>
          <w:tcPr>
            <w:tcW w:w="3960" w:type="dxa"/>
            <w:vAlign w:val="center"/>
          </w:tcPr>
          <w:p w:rsidR="009457C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Trần thạch cao chịu nước</w:t>
            </w:r>
            <w:proofErr w:type="gramStart"/>
            <w:r w:rsidRPr="00A86DB3">
              <w:rPr>
                <w:rFonts w:ascii="Times New Roman" w:hAnsi="Times New Roman" w:cs="Times New Roman"/>
                <w:b w:val="0"/>
                <w:lang w:val="en-US"/>
              </w:rPr>
              <w:t>,sơn</w:t>
            </w:r>
            <w:proofErr w:type="gramEnd"/>
            <w:r w:rsidRPr="00A86DB3">
              <w:rPr>
                <w:rFonts w:ascii="Times New Roman" w:hAnsi="Times New Roman" w:cs="Times New Roman"/>
                <w:b w:val="0"/>
                <w:lang w:val="en-US"/>
              </w:rPr>
              <w:t xml:space="preserve"> nước</w:t>
            </w:r>
          </w:p>
        </w:tc>
        <w:tc>
          <w:tcPr>
            <w:tcW w:w="2655" w:type="dxa"/>
            <w:vAlign w:val="center"/>
          </w:tcPr>
          <w:p w:rsidR="009457C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435"/>
        </w:trPr>
        <w:tc>
          <w:tcPr>
            <w:tcW w:w="9963" w:type="dxa"/>
            <w:gridSpan w:val="4"/>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CỬA ĐI VÀ CỬA SỔ</w:t>
            </w:r>
          </w:p>
        </w:tc>
      </w:tr>
      <w:tr w:rsidR="00A86DB3" w:rsidRPr="00A86DB3" w:rsidTr="004E460F">
        <w:trPr>
          <w:trHeight w:val="510"/>
        </w:trPr>
        <w:tc>
          <w:tcPr>
            <w:tcW w:w="845" w:type="dxa"/>
            <w:vAlign w:val="center"/>
            <w:hideMark/>
          </w:tcPr>
          <w:p w:rsidR="00432EA0" w:rsidRPr="00A86DB3" w:rsidRDefault="009457C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13</w:t>
            </w:r>
          </w:p>
        </w:tc>
        <w:tc>
          <w:tcPr>
            <w:tcW w:w="2503"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Cửa sổ và cửa ra ban </w:t>
            </w:r>
            <w:r w:rsidRPr="00A86DB3">
              <w:rPr>
                <w:rFonts w:ascii="Times New Roman" w:hAnsi="Times New Roman" w:cs="Times New Roman"/>
                <w:b w:val="0"/>
                <w:lang w:val="en-US"/>
              </w:rPr>
              <w:lastRenderedPageBreak/>
              <w:t>công</w:t>
            </w:r>
          </w:p>
        </w:tc>
        <w:tc>
          <w:tcPr>
            <w:tcW w:w="3960"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lastRenderedPageBreak/>
              <w:t xml:space="preserve">Kính an toàn 2 lớp ép liền, khung </w:t>
            </w:r>
            <w:r w:rsidRPr="00A86DB3">
              <w:rPr>
                <w:rFonts w:ascii="Times New Roman" w:hAnsi="Times New Roman" w:cs="Times New Roman"/>
                <w:b w:val="0"/>
                <w:lang w:val="en-US"/>
              </w:rPr>
              <w:lastRenderedPageBreak/>
              <w:t>nhôm sơn tĩnh điện</w:t>
            </w:r>
          </w:p>
        </w:tc>
        <w:tc>
          <w:tcPr>
            <w:tcW w:w="2655" w:type="dxa"/>
            <w:vAlign w:val="center"/>
            <w:hideMark/>
          </w:tcPr>
          <w:p w:rsidR="00432EA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lastRenderedPageBreak/>
              <w:t>Theo hiện trạng</w:t>
            </w:r>
          </w:p>
        </w:tc>
      </w:tr>
      <w:tr w:rsidR="00A86DB3" w:rsidRPr="00A86DB3" w:rsidTr="004E460F">
        <w:trPr>
          <w:trHeight w:val="510"/>
        </w:trPr>
        <w:tc>
          <w:tcPr>
            <w:tcW w:w="845" w:type="dxa"/>
            <w:vAlign w:val="center"/>
            <w:hideMark/>
          </w:tcPr>
          <w:p w:rsidR="00432EA0" w:rsidRPr="00A86DB3" w:rsidRDefault="009457C0"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lastRenderedPageBreak/>
              <w:t>14</w:t>
            </w:r>
          </w:p>
        </w:tc>
        <w:tc>
          <w:tcPr>
            <w:tcW w:w="2503"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Cửa đi chính</w:t>
            </w:r>
          </w:p>
        </w:tc>
        <w:tc>
          <w:tcPr>
            <w:tcW w:w="3960" w:type="dxa"/>
            <w:vAlign w:val="center"/>
            <w:hideMark/>
          </w:tcPr>
          <w:p w:rsidR="00432EA0" w:rsidRPr="00A86DB3" w:rsidRDefault="00432EA0" w:rsidP="00E34A25">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Cửa gỗ </w:t>
            </w:r>
            <w:r w:rsidR="00E34A25" w:rsidRPr="00A86DB3">
              <w:rPr>
                <w:rFonts w:ascii="Times New Roman" w:hAnsi="Times New Roman" w:cs="Times New Roman"/>
                <w:b w:val="0"/>
                <w:lang w:val="en-US"/>
              </w:rPr>
              <w:t xml:space="preserve">tự nhiên ghép thanh </w:t>
            </w:r>
            <w:r w:rsidRPr="00A86DB3">
              <w:rPr>
                <w:rFonts w:ascii="Times New Roman" w:hAnsi="Times New Roman" w:cs="Times New Roman"/>
                <w:b w:val="0"/>
                <w:lang w:val="en-US"/>
              </w:rPr>
              <w:t>đã qua xử lý bề mặt, bề mặt dán verneer cao cấp</w:t>
            </w:r>
          </w:p>
        </w:tc>
        <w:tc>
          <w:tcPr>
            <w:tcW w:w="2655" w:type="dxa"/>
            <w:vAlign w:val="center"/>
            <w:hideMark/>
          </w:tcPr>
          <w:p w:rsidR="00432EA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780"/>
        </w:trPr>
        <w:tc>
          <w:tcPr>
            <w:tcW w:w="845" w:type="dxa"/>
            <w:vAlign w:val="center"/>
          </w:tcPr>
          <w:p w:rsidR="00931654" w:rsidRPr="00A86DB3" w:rsidRDefault="009457C0"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15</w:t>
            </w:r>
          </w:p>
        </w:tc>
        <w:tc>
          <w:tcPr>
            <w:tcW w:w="2503" w:type="dxa"/>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Cửa ngăn phòng</w:t>
            </w:r>
          </w:p>
        </w:tc>
        <w:tc>
          <w:tcPr>
            <w:tcW w:w="3960" w:type="dxa"/>
            <w:vAlign w:val="center"/>
          </w:tcPr>
          <w:p w:rsidR="00931654" w:rsidRPr="00A86DB3" w:rsidRDefault="00931654" w:rsidP="00931654">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Cửa gỗ tự nhiên ghép thanh đã qua xử lý bề mặt, </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931654">
        <w:trPr>
          <w:trHeight w:val="1142"/>
        </w:trPr>
        <w:tc>
          <w:tcPr>
            <w:tcW w:w="845" w:type="dxa"/>
            <w:vAlign w:val="center"/>
          </w:tcPr>
          <w:p w:rsidR="00931654" w:rsidRPr="00A86DB3" w:rsidRDefault="009457C0"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16</w:t>
            </w:r>
          </w:p>
        </w:tc>
        <w:tc>
          <w:tcPr>
            <w:tcW w:w="2503" w:type="dxa"/>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Cửa phòng vệ sinh</w:t>
            </w:r>
          </w:p>
        </w:tc>
        <w:tc>
          <w:tcPr>
            <w:tcW w:w="3960" w:type="dxa"/>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Cửa gỗ tự nhiên ghép thanh đã qua xử lý bề mặt,</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4E460F">
        <w:trPr>
          <w:trHeight w:val="780"/>
        </w:trPr>
        <w:tc>
          <w:tcPr>
            <w:tcW w:w="845" w:type="dxa"/>
            <w:vAlign w:val="center"/>
            <w:hideMark/>
          </w:tcPr>
          <w:p w:rsidR="00432EA0" w:rsidRPr="00A86DB3" w:rsidRDefault="00846666"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w:t>
            </w:r>
            <w:r w:rsidR="009457C0" w:rsidRPr="00A86DB3">
              <w:rPr>
                <w:rFonts w:ascii="Times New Roman" w:hAnsi="Times New Roman" w:cs="Times New Roman"/>
                <w:b w:val="0"/>
                <w:lang w:val="en-US"/>
              </w:rPr>
              <w:t>7</w:t>
            </w:r>
          </w:p>
        </w:tc>
        <w:tc>
          <w:tcPr>
            <w:tcW w:w="2503"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Phụ kiện cửa gỗ (</w:t>
            </w:r>
            <w:proofErr w:type="gramStart"/>
            <w:r w:rsidRPr="00A86DB3">
              <w:rPr>
                <w:rFonts w:ascii="Times New Roman" w:hAnsi="Times New Roman" w:cs="Times New Roman"/>
                <w:b w:val="0"/>
                <w:lang w:val="en-US"/>
              </w:rPr>
              <w:t>tay</w:t>
            </w:r>
            <w:proofErr w:type="gramEnd"/>
            <w:r w:rsidRPr="00A86DB3">
              <w:rPr>
                <w:rFonts w:ascii="Times New Roman" w:hAnsi="Times New Roman" w:cs="Times New Roman"/>
                <w:b w:val="0"/>
                <w:lang w:val="en-US"/>
              </w:rPr>
              <w:t xml:space="preserve"> nắm, khóa, cục chặ</w:t>
            </w:r>
            <w:r w:rsidR="00371E51" w:rsidRPr="00A86DB3">
              <w:rPr>
                <w:rFonts w:ascii="Times New Roman" w:hAnsi="Times New Roman" w:cs="Times New Roman"/>
                <w:b w:val="0"/>
                <w:lang w:val="en-US"/>
              </w:rPr>
              <w:t>n …</w:t>
            </w:r>
          </w:p>
        </w:tc>
        <w:tc>
          <w:tcPr>
            <w:tcW w:w="3960"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Khóa kiểu dáng hiện đại</w:t>
            </w:r>
          </w:p>
        </w:tc>
        <w:tc>
          <w:tcPr>
            <w:tcW w:w="2655" w:type="dxa"/>
            <w:vAlign w:val="center"/>
            <w:hideMark/>
          </w:tcPr>
          <w:p w:rsidR="00432EA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4E460F">
        <w:trPr>
          <w:trHeight w:val="390"/>
        </w:trPr>
        <w:tc>
          <w:tcPr>
            <w:tcW w:w="9963" w:type="dxa"/>
            <w:gridSpan w:val="4"/>
            <w:vAlign w:val="center"/>
            <w:hideMark/>
          </w:tcPr>
          <w:p w:rsidR="00432EA0" w:rsidRPr="00A86DB3" w:rsidRDefault="00432EA0" w:rsidP="004E460F">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BẾP</w:t>
            </w:r>
          </w:p>
        </w:tc>
      </w:tr>
      <w:tr w:rsidR="00A86DB3" w:rsidRPr="00A86DB3" w:rsidTr="00846666">
        <w:trPr>
          <w:trHeight w:val="510"/>
        </w:trPr>
        <w:tc>
          <w:tcPr>
            <w:tcW w:w="845" w:type="dxa"/>
            <w:vAlign w:val="center"/>
          </w:tcPr>
          <w:p w:rsidR="00432EA0" w:rsidRPr="00A86DB3" w:rsidRDefault="00EA7E87"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18</w:t>
            </w:r>
          </w:p>
        </w:tc>
        <w:tc>
          <w:tcPr>
            <w:tcW w:w="2503"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Tủ bếp</w:t>
            </w:r>
          </w:p>
        </w:tc>
        <w:tc>
          <w:tcPr>
            <w:tcW w:w="3960" w:type="dxa"/>
            <w:vAlign w:val="center"/>
            <w:hideMark/>
          </w:tcPr>
          <w:p w:rsidR="00432EA0" w:rsidRPr="00A86DB3" w:rsidRDefault="00432EA0" w:rsidP="00E34A25">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Tủ gỗ công nghiệp đã qua xử lý bề mặt, bề mặt dán </w:t>
            </w:r>
            <w:r w:rsidR="00E34A25" w:rsidRPr="00A86DB3">
              <w:rPr>
                <w:rFonts w:ascii="Times New Roman" w:hAnsi="Times New Roman" w:cs="Times New Roman"/>
                <w:b w:val="0"/>
                <w:lang w:val="en-US"/>
              </w:rPr>
              <w:t>melamin</w:t>
            </w:r>
            <w:r w:rsidRPr="00A86DB3">
              <w:rPr>
                <w:rFonts w:ascii="Times New Roman" w:hAnsi="Times New Roman" w:cs="Times New Roman"/>
                <w:b w:val="0"/>
                <w:lang w:val="en-US"/>
              </w:rPr>
              <w:t xml:space="preserve"> cao cấp</w:t>
            </w:r>
          </w:p>
        </w:tc>
        <w:tc>
          <w:tcPr>
            <w:tcW w:w="2655" w:type="dxa"/>
            <w:vAlign w:val="center"/>
            <w:hideMark/>
          </w:tcPr>
          <w:p w:rsidR="00432EA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846666">
        <w:trPr>
          <w:trHeight w:val="300"/>
        </w:trPr>
        <w:tc>
          <w:tcPr>
            <w:tcW w:w="845" w:type="dxa"/>
            <w:vAlign w:val="center"/>
          </w:tcPr>
          <w:p w:rsidR="00432EA0" w:rsidRPr="00A86DB3" w:rsidRDefault="00EA7E87"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19</w:t>
            </w:r>
          </w:p>
        </w:tc>
        <w:tc>
          <w:tcPr>
            <w:tcW w:w="2503"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Chậu, vòi rửa bát</w:t>
            </w:r>
          </w:p>
        </w:tc>
        <w:tc>
          <w:tcPr>
            <w:tcW w:w="3960" w:type="dxa"/>
            <w:vAlign w:val="center"/>
            <w:hideMark/>
          </w:tcPr>
          <w:p w:rsidR="00432EA0" w:rsidRPr="00A86DB3" w:rsidRDefault="00432EA0"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hideMark/>
          </w:tcPr>
          <w:p w:rsidR="00432EA0"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846666">
        <w:trPr>
          <w:trHeight w:val="315"/>
        </w:trPr>
        <w:tc>
          <w:tcPr>
            <w:tcW w:w="845" w:type="dxa"/>
            <w:vAlign w:val="center"/>
          </w:tcPr>
          <w:p w:rsidR="00931654" w:rsidRPr="00A86DB3" w:rsidRDefault="00EA7E87" w:rsidP="00726DF8">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20</w:t>
            </w:r>
          </w:p>
        </w:tc>
        <w:tc>
          <w:tcPr>
            <w:tcW w:w="2503" w:type="dxa"/>
            <w:vAlign w:val="center"/>
          </w:tcPr>
          <w:p w:rsidR="00931654" w:rsidRPr="00A86DB3" w:rsidRDefault="00931654" w:rsidP="00726DF8">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Mặt bếp</w:t>
            </w:r>
          </w:p>
        </w:tc>
        <w:tc>
          <w:tcPr>
            <w:tcW w:w="3960" w:type="dxa"/>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726DF8">
        <w:trPr>
          <w:trHeight w:val="390"/>
        </w:trPr>
        <w:tc>
          <w:tcPr>
            <w:tcW w:w="9963" w:type="dxa"/>
            <w:gridSpan w:val="4"/>
            <w:vAlign w:val="center"/>
            <w:hideMark/>
          </w:tcPr>
          <w:p w:rsidR="00931654" w:rsidRPr="00A86DB3" w:rsidRDefault="00931654" w:rsidP="00726DF8">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THIẾT BỊ VỆ SINH</w:t>
            </w:r>
          </w:p>
        </w:tc>
      </w:tr>
      <w:tr w:rsidR="00A86DB3" w:rsidRPr="00A86DB3" w:rsidTr="00726DF8">
        <w:trPr>
          <w:trHeight w:val="390"/>
        </w:trPr>
        <w:tc>
          <w:tcPr>
            <w:tcW w:w="9963" w:type="dxa"/>
            <w:gridSpan w:val="4"/>
            <w:vAlign w:val="center"/>
            <w:hideMark/>
          </w:tcPr>
          <w:p w:rsidR="00931654" w:rsidRPr="00A86DB3" w:rsidRDefault="00931654" w:rsidP="00726DF8">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Phòng tắm trong phòng ngủ lớn</w:t>
            </w:r>
          </w:p>
        </w:tc>
      </w:tr>
      <w:tr w:rsidR="00A86DB3" w:rsidRPr="00A86DB3" w:rsidTr="00846666">
        <w:trPr>
          <w:trHeight w:val="315"/>
        </w:trPr>
        <w:tc>
          <w:tcPr>
            <w:tcW w:w="845" w:type="dxa"/>
            <w:vAlign w:val="center"/>
          </w:tcPr>
          <w:p w:rsidR="00931654" w:rsidRPr="00A86DB3" w:rsidRDefault="009457C0"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1</w:t>
            </w:r>
          </w:p>
        </w:tc>
        <w:tc>
          <w:tcPr>
            <w:tcW w:w="2503" w:type="dxa"/>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Chậu rửa để bàn</w:t>
            </w:r>
          </w:p>
        </w:tc>
        <w:tc>
          <w:tcPr>
            <w:tcW w:w="3960" w:type="dxa"/>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Sứ</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846666">
        <w:trPr>
          <w:trHeight w:val="315"/>
        </w:trPr>
        <w:tc>
          <w:tcPr>
            <w:tcW w:w="845" w:type="dxa"/>
            <w:vAlign w:val="center"/>
          </w:tcPr>
          <w:p w:rsidR="00931654" w:rsidRPr="00A86DB3" w:rsidRDefault="009457C0"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2</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Vòi chậu rửa</w:t>
            </w:r>
          </w:p>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846666">
        <w:trPr>
          <w:trHeight w:val="315"/>
        </w:trPr>
        <w:tc>
          <w:tcPr>
            <w:tcW w:w="845" w:type="dxa"/>
            <w:vAlign w:val="center"/>
          </w:tcPr>
          <w:p w:rsidR="00931654" w:rsidRPr="00A86DB3" w:rsidRDefault="009457C0" w:rsidP="00816345">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3</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Bồn cầu</w:t>
            </w:r>
          </w:p>
          <w:p w:rsidR="00816345" w:rsidRPr="00A86DB3" w:rsidRDefault="00816345" w:rsidP="00816345"/>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Sứ</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846666">
        <w:trPr>
          <w:trHeight w:val="315"/>
        </w:trPr>
        <w:tc>
          <w:tcPr>
            <w:tcW w:w="845" w:type="dxa"/>
            <w:vAlign w:val="center"/>
          </w:tcPr>
          <w:p w:rsidR="00931654" w:rsidRPr="00A86DB3" w:rsidRDefault="009457C0"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4</w:t>
            </w:r>
          </w:p>
        </w:tc>
        <w:tc>
          <w:tcPr>
            <w:tcW w:w="2503" w:type="dxa"/>
            <w:vAlign w:val="center"/>
          </w:tcPr>
          <w:p w:rsidR="00931654" w:rsidRPr="00A86DB3" w:rsidRDefault="00B124E8"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Bồn tắm nằm</w:t>
            </w:r>
            <w:r w:rsidR="00F406CA" w:rsidRPr="00A86DB3">
              <w:rPr>
                <w:rFonts w:ascii="Times New Roman" w:hAnsi="Times New Roman" w:cs="Times New Roman"/>
                <w:b w:val="0"/>
                <w:lang w:val="en-US"/>
              </w:rPr>
              <w:t>/Cabin tắm đứng</w:t>
            </w:r>
          </w:p>
        </w:tc>
        <w:tc>
          <w:tcPr>
            <w:tcW w:w="3960" w:type="dxa"/>
            <w:vAlign w:val="center"/>
          </w:tcPr>
          <w:p w:rsidR="00931654" w:rsidRPr="00A86DB3" w:rsidRDefault="00F406CA"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Trang bị </w:t>
            </w:r>
            <w:proofErr w:type="gramStart"/>
            <w:r w:rsidRPr="00A86DB3">
              <w:rPr>
                <w:rFonts w:ascii="Times New Roman" w:hAnsi="Times New Roman" w:cs="Times New Roman"/>
                <w:b w:val="0"/>
                <w:lang w:val="en-US"/>
              </w:rPr>
              <w:t>theo</w:t>
            </w:r>
            <w:proofErr w:type="gramEnd"/>
            <w:r w:rsidRPr="00A86DB3">
              <w:rPr>
                <w:rFonts w:ascii="Times New Roman" w:hAnsi="Times New Roman" w:cs="Times New Roman"/>
                <w:b w:val="0"/>
                <w:lang w:val="en-US"/>
              </w:rPr>
              <w:t xml:space="preserve"> hiện trạng từng căn hộ</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846666">
        <w:trPr>
          <w:trHeight w:val="315"/>
        </w:trPr>
        <w:tc>
          <w:tcPr>
            <w:tcW w:w="845" w:type="dxa"/>
            <w:vAlign w:val="center"/>
          </w:tcPr>
          <w:p w:rsidR="00931654" w:rsidRPr="00A86DB3" w:rsidRDefault="009457C0"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5</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Sen </w:t>
            </w:r>
            <w:proofErr w:type="gramStart"/>
            <w:r w:rsidRPr="00A86DB3">
              <w:rPr>
                <w:rFonts w:ascii="Times New Roman" w:hAnsi="Times New Roman" w:cs="Times New Roman"/>
                <w:b w:val="0"/>
                <w:lang w:val="en-US"/>
              </w:rPr>
              <w:t>tắm</w:t>
            </w:r>
            <w:proofErr w:type="gramEnd"/>
          </w:p>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846666">
        <w:trPr>
          <w:trHeight w:val="315"/>
        </w:trPr>
        <w:tc>
          <w:tcPr>
            <w:tcW w:w="845" w:type="dxa"/>
            <w:vAlign w:val="center"/>
          </w:tcPr>
          <w:p w:rsidR="00931654" w:rsidRPr="00A86DB3" w:rsidRDefault="008811FA"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6</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Gương</w:t>
            </w:r>
          </w:p>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thiết kế</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846666">
        <w:trPr>
          <w:trHeight w:val="315"/>
        </w:trPr>
        <w:tc>
          <w:tcPr>
            <w:tcW w:w="845" w:type="dxa"/>
            <w:vAlign w:val="center"/>
          </w:tcPr>
          <w:p w:rsidR="00931654" w:rsidRPr="00A86DB3" w:rsidRDefault="008811FA"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7</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Vòi xịt bồn cầu</w:t>
            </w:r>
          </w:p>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Kiểu dáng hiện đại</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846666">
        <w:trPr>
          <w:trHeight w:val="315"/>
        </w:trPr>
        <w:tc>
          <w:tcPr>
            <w:tcW w:w="845" w:type="dxa"/>
            <w:vAlign w:val="center"/>
          </w:tcPr>
          <w:p w:rsidR="00931654" w:rsidRPr="00A86DB3" w:rsidRDefault="008811FA"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w:t>
            </w:r>
            <w:r w:rsidR="00EA7E87" w:rsidRPr="00A86DB3">
              <w:rPr>
                <w:rFonts w:ascii="Times New Roman" w:hAnsi="Times New Roman" w:cs="Times New Roman"/>
                <w:b w:val="0"/>
                <w:lang w:val="en-US"/>
              </w:rPr>
              <w:t>8</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Các phụ kiện khác</w:t>
            </w:r>
          </w:p>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846666">
        <w:trPr>
          <w:trHeight w:val="315"/>
        </w:trPr>
        <w:tc>
          <w:tcPr>
            <w:tcW w:w="845" w:type="dxa"/>
            <w:vAlign w:val="center"/>
          </w:tcPr>
          <w:p w:rsidR="00931654" w:rsidRPr="00A86DB3" w:rsidRDefault="00EA7E87" w:rsidP="0058560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29</w:t>
            </w:r>
          </w:p>
        </w:tc>
        <w:tc>
          <w:tcPr>
            <w:tcW w:w="2503"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Bình nước nóng</w:t>
            </w:r>
          </w:p>
        </w:tc>
        <w:tc>
          <w:tcPr>
            <w:tcW w:w="3960" w:type="dxa"/>
            <w:vAlign w:val="center"/>
          </w:tcPr>
          <w:p w:rsidR="00931654" w:rsidRPr="00A86DB3" w:rsidRDefault="00816345"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Bình nước nóng 30 lít</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6D4B26">
        <w:trPr>
          <w:trHeight w:val="390"/>
        </w:trPr>
        <w:tc>
          <w:tcPr>
            <w:tcW w:w="9963" w:type="dxa"/>
            <w:gridSpan w:val="4"/>
            <w:vAlign w:val="center"/>
            <w:hideMark/>
          </w:tcPr>
          <w:p w:rsidR="006D4B26" w:rsidRPr="00A86DB3" w:rsidRDefault="006D4B26" w:rsidP="006D4B26">
            <w:pPr>
              <w:pStyle w:val="Heading1"/>
              <w:spacing w:after="120" w:line="400" w:lineRule="exact"/>
              <w:jc w:val="center"/>
              <w:rPr>
                <w:rFonts w:ascii="Times New Roman" w:hAnsi="Times New Roman" w:cs="Times New Roman"/>
                <w:lang w:val="en-US"/>
              </w:rPr>
            </w:pPr>
            <w:r w:rsidRPr="00A86DB3">
              <w:rPr>
                <w:rFonts w:ascii="Times New Roman" w:hAnsi="Times New Roman" w:cs="Times New Roman"/>
                <w:lang w:val="en-US"/>
              </w:rPr>
              <w:t>Phòng tắm nhỏ</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0</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Chậu rửa để bàn</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Sứ</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lastRenderedPageBreak/>
              <w:t>3</w:t>
            </w:r>
            <w:r w:rsidR="00EA7E87" w:rsidRPr="00A86DB3">
              <w:rPr>
                <w:rFonts w:ascii="Times New Roman" w:hAnsi="Times New Roman" w:cs="Times New Roman"/>
                <w:b w:val="0"/>
                <w:lang w:val="en-US"/>
              </w:rPr>
              <w:t>1</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Vòi chậu rửa</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2</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Bồn cầu</w:t>
            </w:r>
          </w:p>
          <w:p w:rsidR="006D4B26" w:rsidRPr="00A86DB3" w:rsidRDefault="006D4B26" w:rsidP="006D4B26"/>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Sứ</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3</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Carbin tắm đứng</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Vách kính temper</w:t>
            </w:r>
            <w:proofErr w:type="gramStart"/>
            <w:r w:rsidRPr="00A86DB3">
              <w:rPr>
                <w:rFonts w:ascii="Times New Roman" w:hAnsi="Times New Roman" w:cs="Times New Roman"/>
                <w:b w:val="0"/>
                <w:lang w:val="en-US"/>
              </w:rPr>
              <w:t>,phụ</w:t>
            </w:r>
            <w:proofErr w:type="gramEnd"/>
            <w:r w:rsidRPr="00A86DB3">
              <w:rPr>
                <w:rFonts w:ascii="Times New Roman" w:hAnsi="Times New Roman" w:cs="Times New Roman"/>
                <w:b w:val="0"/>
                <w:lang w:val="en-US"/>
              </w:rPr>
              <w:t xml:space="preserve"> kiện inox hoàn chỉnh</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4</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 xml:space="preserve">Sen </w:t>
            </w:r>
            <w:proofErr w:type="gramStart"/>
            <w:r w:rsidRPr="00A86DB3">
              <w:rPr>
                <w:rFonts w:ascii="Times New Roman" w:hAnsi="Times New Roman" w:cs="Times New Roman"/>
                <w:b w:val="0"/>
                <w:lang w:val="en-US"/>
              </w:rPr>
              <w:t>tắm</w:t>
            </w:r>
            <w:proofErr w:type="gramEnd"/>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5</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Gương</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thiết kế</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6</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Vòi xịt bồn cầu</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Kiểu dáng hiện đại</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7</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Các phụ kiện khác</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Inox</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r w:rsidR="00A86DB3" w:rsidRPr="00A86DB3" w:rsidTr="006D4B26">
        <w:trPr>
          <w:trHeight w:val="315"/>
        </w:trPr>
        <w:tc>
          <w:tcPr>
            <w:tcW w:w="845"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w:t>
            </w:r>
            <w:r w:rsidR="00EA7E87" w:rsidRPr="00A86DB3">
              <w:rPr>
                <w:rFonts w:ascii="Times New Roman" w:hAnsi="Times New Roman" w:cs="Times New Roman"/>
                <w:b w:val="0"/>
                <w:lang w:val="en-US"/>
              </w:rPr>
              <w:t>8</w:t>
            </w:r>
          </w:p>
        </w:tc>
        <w:tc>
          <w:tcPr>
            <w:tcW w:w="2503"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Bình nước nóng</w:t>
            </w:r>
          </w:p>
        </w:tc>
        <w:tc>
          <w:tcPr>
            <w:tcW w:w="3960" w:type="dxa"/>
            <w:vAlign w:val="center"/>
          </w:tcPr>
          <w:p w:rsidR="006D4B26" w:rsidRPr="00A86DB3" w:rsidRDefault="006D4B26"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Bình nước nóng 30 lít</w:t>
            </w:r>
          </w:p>
        </w:tc>
        <w:tc>
          <w:tcPr>
            <w:tcW w:w="2655" w:type="dxa"/>
            <w:vAlign w:val="center"/>
          </w:tcPr>
          <w:p w:rsidR="006D4B26" w:rsidRPr="00A86DB3" w:rsidRDefault="00EA7E87" w:rsidP="006D4B26">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4E460F">
        <w:trPr>
          <w:trHeight w:val="375"/>
        </w:trPr>
        <w:tc>
          <w:tcPr>
            <w:tcW w:w="9963" w:type="dxa"/>
            <w:gridSpan w:val="4"/>
            <w:vAlign w:val="center"/>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lang w:val="en-US"/>
              </w:rPr>
              <w:t>THIẾT BỊ ĐIỆN</w:t>
            </w:r>
          </w:p>
        </w:tc>
      </w:tr>
      <w:tr w:rsidR="00A86DB3" w:rsidRPr="00A86DB3" w:rsidTr="00EA7E87">
        <w:trPr>
          <w:trHeight w:val="585"/>
        </w:trPr>
        <w:tc>
          <w:tcPr>
            <w:tcW w:w="845" w:type="dxa"/>
            <w:vAlign w:val="center"/>
          </w:tcPr>
          <w:p w:rsidR="00931654" w:rsidRPr="00A86DB3" w:rsidRDefault="00EA7E87" w:rsidP="00FC02CC">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39</w:t>
            </w:r>
          </w:p>
        </w:tc>
        <w:tc>
          <w:tcPr>
            <w:tcW w:w="2503"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Ổ cắm, công tắc điện</w:t>
            </w:r>
          </w:p>
        </w:tc>
        <w:tc>
          <w:tcPr>
            <w:tcW w:w="3960"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Kiểu dáng hiện đại dùng điện 220V</w:t>
            </w:r>
          </w:p>
        </w:tc>
        <w:tc>
          <w:tcPr>
            <w:tcW w:w="2655" w:type="dxa"/>
            <w:vAlign w:val="center"/>
          </w:tcPr>
          <w:p w:rsidR="00931654" w:rsidRPr="00A86DB3" w:rsidRDefault="00EA7E87" w:rsidP="00432EA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EA7E87">
        <w:trPr>
          <w:trHeight w:val="2070"/>
        </w:trPr>
        <w:tc>
          <w:tcPr>
            <w:tcW w:w="845" w:type="dxa"/>
            <w:vAlign w:val="center"/>
          </w:tcPr>
          <w:p w:rsidR="00931654" w:rsidRPr="00A86DB3" w:rsidRDefault="00EA7E87"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40</w:t>
            </w:r>
          </w:p>
        </w:tc>
        <w:tc>
          <w:tcPr>
            <w:tcW w:w="2503"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Dây điện</w:t>
            </w:r>
          </w:p>
        </w:tc>
        <w:tc>
          <w:tcPr>
            <w:tcW w:w="3960"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Ống gen chống cháy cho toàn bộ hệ thống. Các dây điện cấp nguồn cho phụ tải được luồn trong ống gen, chống cháy, đi thẳng từ tủ điện tổng tới thiết bị điện</w:t>
            </w:r>
          </w:p>
        </w:tc>
        <w:tc>
          <w:tcPr>
            <w:tcW w:w="2655" w:type="dxa"/>
            <w:vAlign w:val="center"/>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EA7E87">
        <w:trPr>
          <w:trHeight w:val="1065"/>
        </w:trPr>
        <w:tc>
          <w:tcPr>
            <w:tcW w:w="845" w:type="dxa"/>
            <w:vAlign w:val="center"/>
          </w:tcPr>
          <w:p w:rsidR="00931654" w:rsidRPr="00A86DB3" w:rsidRDefault="006149FE"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4</w:t>
            </w:r>
            <w:r w:rsidR="00EA7E87" w:rsidRPr="00A86DB3">
              <w:rPr>
                <w:rFonts w:ascii="Times New Roman" w:hAnsi="Times New Roman" w:cs="Times New Roman"/>
                <w:b w:val="0"/>
                <w:lang w:val="en-US"/>
              </w:rPr>
              <w:t>1</w:t>
            </w:r>
          </w:p>
        </w:tc>
        <w:tc>
          <w:tcPr>
            <w:tcW w:w="2503"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Điều hòa nhiệt độ</w:t>
            </w:r>
          </w:p>
        </w:tc>
        <w:tc>
          <w:tcPr>
            <w:tcW w:w="3960"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Điều hòa cục bộ (2 chiều nóng và lạnh tùy thiết kế) cho phòng khách, cung cấp đầu chờ cho các phòng còn lại</w:t>
            </w:r>
          </w:p>
        </w:tc>
        <w:tc>
          <w:tcPr>
            <w:tcW w:w="2655" w:type="dxa"/>
            <w:vAlign w:val="center"/>
          </w:tcPr>
          <w:p w:rsidR="00931654" w:rsidRPr="00A86DB3" w:rsidRDefault="00EA7E87" w:rsidP="00432EA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4E460F">
        <w:trPr>
          <w:trHeight w:val="390"/>
        </w:trPr>
        <w:tc>
          <w:tcPr>
            <w:tcW w:w="9963" w:type="dxa"/>
            <w:gridSpan w:val="4"/>
            <w:noWrap/>
            <w:vAlign w:val="center"/>
            <w:hideMark/>
          </w:tcPr>
          <w:p w:rsidR="00931654" w:rsidRPr="00A86DB3" w:rsidRDefault="00931654" w:rsidP="00941E88">
            <w:pPr>
              <w:pStyle w:val="Heading1"/>
              <w:spacing w:after="0" w:line="240" w:lineRule="auto"/>
              <w:jc w:val="center"/>
              <w:rPr>
                <w:rFonts w:ascii="Times New Roman" w:hAnsi="Times New Roman" w:cs="Times New Roman"/>
                <w:lang w:val="en-US"/>
              </w:rPr>
            </w:pPr>
          </w:p>
          <w:p w:rsidR="00931654" w:rsidRPr="00A86DB3" w:rsidRDefault="00931654" w:rsidP="00941E88">
            <w:pPr>
              <w:pStyle w:val="Heading1"/>
              <w:spacing w:after="0" w:line="240" w:lineRule="auto"/>
              <w:jc w:val="center"/>
              <w:rPr>
                <w:rFonts w:ascii="Times New Roman" w:hAnsi="Times New Roman" w:cs="Times New Roman"/>
                <w:lang w:val="en-US"/>
              </w:rPr>
            </w:pPr>
            <w:r w:rsidRPr="00A86DB3">
              <w:rPr>
                <w:rFonts w:ascii="Times New Roman" w:hAnsi="Times New Roman" w:cs="Times New Roman"/>
                <w:lang w:val="en-US"/>
              </w:rPr>
              <w:t>THIẾT BỊ PHÒNG CHÁY CHỮA CHÁY</w:t>
            </w:r>
          </w:p>
        </w:tc>
      </w:tr>
      <w:tr w:rsidR="00A86DB3" w:rsidRPr="00A86DB3" w:rsidTr="004E460F">
        <w:trPr>
          <w:trHeight w:val="345"/>
        </w:trPr>
        <w:tc>
          <w:tcPr>
            <w:tcW w:w="845" w:type="dxa"/>
            <w:vAlign w:val="center"/>
            <w:hideMark/>
          </w:tcPr>
          <w:p w:rsidR="00931654" w:rsidRPr="00A86DB3" w:rsidRDefault="006149FE" w:rsidP="009457C0">
            <w:pPr>
              <w:pStyle w:val="Heading1"/>
              <w:spacing w:after="0" w:line="240" w:lineRule="auto"/>
              <w:jc w:val="center"/>
              <w:rPr>
                <w:rFonts w:ascii="Times New Roman" w:hAnsi="Times New Roman" w:cs="Times New Roman"/>
                <w:b w:val="0"/>
                <w:lang w:val="en-US"/>
              </w:rPr>
            </w:pPr>
            <w:r w:rsidRPr="00A86DB3">
              <w:rPr>
                <w:rFonts w:ascii="Times New Roman" w:hAnsi="Times New Roman" w:cs="Times New Roman"/>
                <w:b w:val="0"/>
                <w:lang w:val="en-US"/>
              </w:rPr>
              <w:t>4</w:t>
            </w:r>
            <w:r w:rsidR="00EA7E87" w:rsidRPr="00A86DB3">
              <w:rPr>
                <w:rFonts w:ascii="Times New Roman" w:hAnsi="Times New Roman" w:cs="Times New Roman"/>
                <w:b w:val="0"/>
                <w:lang w:val="en-US"/>
              </w:rPr>
              <w:t>2</w:t>
            </w:r>
          </w:p>
        </w:tc>
        <w:tc>
          <w:tcPr>
            <w:tcW w:w="2503" w:type="dxa"/>
            <w:vAlign w:val="center"/>
            <w:hideMark/>
          </w:tcPr>
          <w:p w:rsidR="00931654" w:rsidRPr="00A86DB3" w:rsidRDefault="00931654" w:rsidP="00941E88">
            <w:pPr>
              <w:pStyle w:val="Heading1"/>
              <w:spacing w:after="0" w:line="240" w:lineRule="auto"/>
              <w:jc w:val="center"/>
              <w:rPr>
                <w:rFonts w:ascii="Times New Roman" w:hAnsi="Times New Roman" w:cs="Times New Roman"/>
                <w:b w:val="0"/>
                <w:lang w:val="en-US"/>
              </w:rPr>
            </w:pPr>
            <w:r w:rsidRPr="00A86DB3">
              <w:rPr>
                <w:rFonts w:ascii="Times New Roman" w:hAnsi="Times New Roman" w:cs="Times New Roman"/>
                <w:b w:val="0"/>
                <w:lang w:val="en-US"/>
              </w:rPr>
              <w:t>Thiết bị báo cháy</w:t>
            </w:r>
          </w:p>
        </w:tc>
        <w:tc>
          <w:tcPr>
            <w:tcW w:w="3960" w:type="dxa"/>
            <w:vAlign w:val="center"/>
            <w:hideMark/>
          </w:tcPr>
          <w:p w:rsidR="00931654" w:rsidRPr="00A86DB3" w:rsidRDefault="00931654" w:rsidP="00941E88">
            <w:pPr>
              <w:pStyle w:val="Heading1"/>
              <w:spacing w:after="0" w:line="240" w:lineRule="auto"/>
              <w:jc w:val="center"/>
              <w:rPr>
                <w:rFonts w:ascii="Times New Roman" w:hAnsi="Times New Roman" w:cs="Times New Roman"/>
                <w:b w:val="0"/>
                <w:lang w:val="en-US"/>
              </w:rPr>
            </w:pPr>
            <w:r w:rsidRPr="00A86DB3">
              <w:rPr>
                <w:rFonts w:ascii="Times New Roman" w:hAnsi="Times New Roman" w:cs="Times New Roman"/>
                <w:b w:val="0"/>
                <w:lang w:val="en-US"/>
              </w:rPr>
              <w:t>Báo khói</w:t>
            </w:r>
          </w:p>
        </w:tc>
        <w:tc>
          <w:tcPr>
            <w:tcW w:w="2655" w:type="dxa"/>
            <w:vAlign w:val="center"/>
            <w:hideMark/>
          </w:tcPr>
          <w:p w:rsidR="00931654" w:rsidRPr="00A86DB3" w:rsidRDefault="00EA7E87" w:rsidP="00941E88">
            <w:pPr>
              <w:pStyle w:val="Heading1"/>
              <w:spacing w:after="0" w:line="240" w:lineRule="auto"/>
              <w:jc w:val="center"/>
              <w:rPr>
                <w:rFonts w:ascii="Times New Roman" w:hAnsi="Times New Roman" w:cs="Times New Roman"/>
                <w:b w:val="0"/>
                <w:lang w:val="en-US"/>
              </w:rPr>
            </w:pPr>
            <w:r w:rsidRPr="00A86DB3">
              <w:rPr>
                <w:rFonts w:ascii="Times New Roman" w:hAnsi="Times New Roman" w:cs="Times New Roman"/>
                <w:b w:val="0"/>
                <w:lang w:val="en-US"/>
              </w:rPr>
              <w:t>Hoạt động bình thường</w:t>
            </w:r>
          </w:p>
        </w:tc>
      </w:tr>
      <w:tr w:rsidR="00A86DB3" w:rsidRPr="00A86DB3" w:rsidTr="004E460F">
        <w:trPr>
          <w:trHeight w:val="420"/>
        </w:trPr>
        <w:tc>
          <w:tcPr>
            <w:tcW w:w="9963" w:type="dxa"/>
            <w:gridSpan w:val="4"/>
            <w:vAlign w:val="center"/>
            <w:hideMark/>
          </w:tcPr>
          <w:p w:rsidR="00931654" w:rsidRPr="00A86DB3" w:rsidRDefault="00931654" w:rsidP="00941E88">
            <w:pPr>
              <w:pStyle w:val="Heading1"/>
              <w:spacing w:after="0" w:line="240" w:lineRule="auto"/>
              <w:jc w:val="center"/>
              <w:rPr>
                <w:rFonts w:ascii="Times New Roman" w:hAnsi="Times New Roman" w:cs="Times New Roman"/>
                <w:lang w:val="en-US"/>
              </w:rPr>
            </w:pPr>
            <w:r w:rsidRPr="00A86DB3">
              <w:rPr>
                <w:rFonts w:ascii="Times New Roman" w:hAnsi="Times New Roman" w:cs="Times New Roman"/>
                <w:lang w:val="en-US"/>
              </w:rPr>
              <w:t>LOGIA</w:t>
            </w:r>
          </w:p>
        </w:tc>
      </w:tr>
      <w:tr w:rsidR="00931654" w:rsidRPr="00A86DB3" w:rsidTr="004E460F">
        <w:trPr>
          <w:trHeight w:val="405"/>
        </w:trPr>
        <w:tc>
          <w:tcPr>
            <w:tcW w:w="845" w:type="dxa"/>
            <w:vAlign w:val="center"/>
            <w:hideMark/>
          </w:tcPr>
          <w:p w:rsidR="00931654" w:rsidRPr="00A86DB3" w:rsidRDefault="006149FE" w:rsidP="009457C0">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4</w:t>
            </w:r>
            <w:r w:rsidR="00EA7E87" w:rsidRPr="00A86DB3">
              <w:rPr>
                <w:rFonts w:ascii="Times New Roman" w:hAnsi="Times New Roman" w:cs="Times New Roman"/>
                <w:b w:val="0"/>
                <w:lang w:val="en-US"/>
              </w:rPr>
              <w:t>3</w:t>
            </w:r>
          </w:p>
        </w:tc>
        <w:tc>
          <w:tcPr>
            <w:tcW w:w="2503"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proofErr w:type="gramStart"/>
            <w:r w:rsidRPr="00A86DB3">
              <w:rPr>
                <w:rFonts w:ascii="Times New Roman" w:hAnsi="Times New Roman" w:cs="Times New Roman"/>
                <w:b w:val="0"/>
                <w:lang w:val="en-US"/>
              </w:rPr>
              <w:t>Lan</w:t>
            </w:r>
            <w:proofErr w:type="gramEnd"/>
            <w:r w:rsidRPr="00A86DB3">
              <w:rPr>
                <w:rFonts w:ascii="Times New Roman" w:hAnsi="Times New Roman" w:cs="Times New Roman"/>
                <w:b w:val="0"/>
                <w:lang w:val="en-US"/>
              </w:rPr>
              <w:t xml:space="preserve"> can</w:t>
            </w:r>
          </w:p>
        </w:tc>
        <w:tc>
          <w:tcPr>
            <w:tcW w:w="3960" w:type="dxa"/>
            <w:vAlign w:val="center"/>
            <w:hideMark/>
          </w:tcPr>
          <w:p w:rsidR="00931654" w:rsidRPr="00A86DB3" w:rsidRDefault="00931654"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Thép hộp, sơn hoàn chỉnh</w:t>
            </w:r>
          </w:p>
        </w:tc>
        <w:tc>
          <w:tcPr>
            <w:tcW w:w="2655" w:type="dxa"/>
            <w:vAlign w:val="center"/>
            <w:hideMark/>
          </w:tcPr>
          <w:p w:rsidR="00931654" w:rsidRPr="00A86DB3" w:rsidRDefault="00EA7E87" w:rsidP="004E460F">
            <w:pPr>
              <w:pStyle w:val="Heading1"/>
              <w:spacing w:after="120" w:line="400" w:lineRule="exact"/>
              <w:jc w:val="center"/>
              <w:rPr>
                <w:rFonts w:ascii="Times New Roman" w:hAnsi="Times New Roman" w:cs="Times New Roman"/>
                <w:b w:val="0"/>
                <w:lang w:val="en-US"/>
              </w:rPr>
            </w:pPr>
            <w:r w:rsidRPr="00A86DB3">
              <w:rPr>
                <w:rFonts w:ascii="Times New Roman" w:hAnsi="Times New Roman" w:cs="Times New Roman"/>
                <w:b w:val="0"/>
                <w:lang w:val="en-US"/>
              </w:rPr>
              <w:t>Theo hiện trạng</w:t>
            </w:r>
          </w:p>
        </w:tc>
      </w:tr>
    </w:tbl>
    <w:p w:rsidR="00846666" w:rsidRPr="00A86DB3" w:rsidRDefault="00846666" w:rsidP="000B478F">
      <w:pPr>
        <w:pStyle w:val="Heading1"/>
        <w:spacing w:after="120" w:line="360" w:lineRule="auto"/>
        <w:jc w:val="center"/>
        <w:rPr>
          <w:rFonts w:asciiTheme="majorHAnsi" w:hAnsiTheme="majorHAnsi" w:cstheme="majorHAnsi"/>
          <w:sz w:val="28"/>
          <w:szCs w:val="28"/>
        </w:rPr>
      </w:pPr>
      <w:bookmarkStart w:id="31" w:name="_Toc262483893"/>
      <w:bookmarkStart w:id="32" w:name="_Toc267992550"/>
    </w:p>
    <w:p w:rsidR="00846666" w:rsidRPr="00A86DB3" w:rsidRDefault="00846666" w:rsidP="000B478F">
      <w:pPr>
        <w:pStyle w:val="Heading1"/>
        <w:spacing w:after="120" w:line="360" w:lineRule="auto"/>
        <w:jc w:val="center"/>
        <w:rPr>
          <w:rFonts w:asciiTheme="majorHAnsi" w:hAnsiTheme="majorHAnsi" w:cstheme="majorHAnsi"/>
          <w:sz w:val="28"/>
          <w:szCs w:val="28"/>
        </w:rPr>
      </w:pPr>
    </w:p>
    <w:p w:rsidR="008811FA" w:rsidRPr="00A86DB3" w:rsidRDefault="008811FA" w:rsidP="008811FA">
      <w:pPr>
        <w:rPr>
          <w:lang w:val="it-IT"/>
        </w:rPr>
      </w:pPr>
    </w:p>
    <w:p w:rsidR="008811FA" w:rsidRPr="00A86DB3" w:rsidRDefault="008811FA" w:rsidP="008811FA">
      <w:pPr>
        <w:rPr>
          <w:lang w:val="it-IT"/>
        </w:rPr>
      </w:pPr>
    </w:p>
    <w:p w:rsidR="008811FA" w:rsidRPr="00A86DB3" w:rsidRDefault="008811FA" w:rsidP="008811FA">
      <w:pPr>
        <w:rPr>
          <w:lang w:val="it-IT"/>
        </w:rPr>
      </w:pPr>
    </w:p>
    <w:p w:rsidR="008811FA" w:rsidRPr="00A86DB3" w:rsidRDefault="008811FA" w:rsidP="008811FA">
      <w:pPr>
        <w:rPr>
          <w:lang w:val="it-IT"/>
        </w:rPr>
      </w:pPr>
    </w:p>
    <w:p w:rsidR="008811FA" w:rsidRPr="00A86DB3" w:rsidRDefault="008811FA" w:rsidP="008811FA">
      <w:pPr>
        <w:rPr>
          <w:lang w:val="it-IT"/>
        </w:rPr>
      </w:pPr>
    </w:p>
    <w:p w:rsidR="008811FA" w:rsidRPr="00A86DB3" w:rsidRDefault="008811FA" w:rsidP="008811FA">
      <w:pPr>
        <w:rPr>
          <w:lang w:val="it-IT"/>
        </w:rPr>
      </w:pPr>
    </w:p>
    <w:p w:rsidR="006D4B26" w:rsidRPr="00A86DB3" w:rsidRDefault="006D4B26" w:rsidP="008811FA">
      <w:pPr>
        <w:rPr>
          <w:lang w:val="it-IT"/>
        </w:rPr>
      </w:pPr>
    </w:p>
    <w:p w:rsidR="008811FA" w:rsidRPr="00A86DB3" w:rsidRDefault="008811FA" w:rsidP="008811FA">
      <w:pPr>
        <w:rPr>
          <w:lang w:val="it-IT"/>
        </w:rPr>
      </w:pPr>
    </w:p>
    <w:p w:rsidR="00406EF5" w:rsidRPr="00A86DB3" w:rsidRDefault="00406EF5" w:rsidP="000B478F">
      <w:pPr>
        <w:pStyle w:val="Heading1"/>
        <w:spacing w:after="120" w:line="360" w:lineRule="auto"/>
        <w:jc w:val="center"/>
        <w:rPr>
          <w:rFonts w:asciiTheme="majorHAnsi" w:hAnsiTheme="majorHAnsi" w:cstheme="majorHAnsi"/>
          <w:sz w:val="28"/>
          <w:szCs w:val="28"/>
        </w:rPr>
      </w:pPr>
      <w:r w:rsidRPr="00A86DB3">
        <w:rPr>
          <w:rFonts w:asciiTheme="majorHAnsi" w:hAnsiTheme="majorHAnsi" w:cstheme="majorHAnsi"/>
          <w:sz w:val="28"/>
          <w:szCs w:val="28"/>
        </w:rPr>
        <w:lastRenderedPageBreak/>
        <w:t>PHỤ LỤC 2</w:t>
      </w:r>
      <w:bookmarkEnd w:id="31"/>
    </w:p>
    <w:p w:rsidR="00406EF5" w:rsidRPr="00A86DB3" w:rsidRDefault="00406EF5" w:rsidP="000B478F">
      <w:pPr>
        <w:pStyle w:val="Heading1"/>
        <w:spacing w:after="120" w:line="360" w:lineRule="auto"/>
        <w:jc w:val="center"/>
        <w:rPr>
          <w:rFonts w:asciiTheme="majorHAnsi" w:hAnsiTheme="majorHAnsi" w:cstheme="majorHAnsi"/>
          <w:sz w:val="28"/>
          <w:szCs w:val="28"/>
        </w:rPr>
      </w:pPr>
      <w:bookmarkStart w:id="33" w:name="_Toc262483894"/>
      <w:r w:rsidRPr="00A86DB3">
        <w:rPr>
          <w:rFonts w:asciiTheme="majorHAnsi" w:hAnsiTheme="majorHAnsi" w:cstheme="majorHAnsi"/>
          <w:sz w:val="28"/>
          <w:szCs w:val="28"/>
        </w:rPr>
        <w:t xml:space="preserve">    TỔNG GIÁ BÁN CĂN HỘ VÀ PHƯƠNG THỨC </w:t>
      </w:r>
      <w:bookmarkEnd w:id="33"/>
      <w:r w:rsidRPr="00A86DB3">
        <w:rPr>
          <w:rFonts w:asciiTheme="majorHAnsi" w:hAnsiTheme="majorHAnsi" w:cstheme="majorHAnsi"/>
          <w:sz w:val="28"/>
          <w:szCs w:val="28"/>
        </w:rPr>
        <w:t>THANH TOÁN</w:t>
      </w:r>
    </w:p>
    <w:p w:rsidR="00406EF5" w:rsidRPr="00A86DB3" w:rsidRDefault="00406EF5" w:rsidP="000B478F">
      <w:pPr>
        <w:widowControl w:val="0"/>
        <w:autoSpaceDE w:val="0"/>
        <w:autoSpaceDN w:val="0"/>
        <w:adjustRightInd w:val="0"/>
        <w:spacing w:after="120" w:line="360" w:lineRule="auto"/>
        <w:ind w:left="540"/>
        <w:jc w:val="both"/>
        <w:rPr>
          <w:rFonts w:asciiTheme="majorHAnsi" w:hAnsiTheme="majorHAnsi" w:cstheme="majorHAnsi"/>
          <w:lang w:val="it-IT"/>
        </w:rPr>
      </w:pPr>
      <w:r w:rsidRPr="00A86DB3">
        <w:rPr>
          <w:rFonts w:asciiTheme="majorHAnsi" w:hAnsiTheme="majorHAnsi" w:cstheme="majorHAnsi"/>
          <w:b/>
          <w:lang w:val="it-IT"/>
        </w:rPr>
        <w:t>Tổng Giá bán Căn hộ:</w:t>
      </w:r>
    </w:p>
    <w:p w:rsidR="0045526B" w:rsidRPr="00A86DB3" w:rsidRDefault="00406EF5" w:rsidP="00825ADD">
      <w:pPr>
        <w:spacing w:line="360" w:lineRule="auto"/>
        <w:jc w:val="both"/>
        <w:rPr>
          <w:rFonts w:asciiTheme="majorHAnsi" w:hAnsiTheme="majorHAnsi" w:cstheme="majorHAnsi"/>
          <w:b/>
          <w:lang w:val="it-IT"/>
        </w:rPr>
      </w:pPr>
      <w:r w:rsidRPr="00A86DB3">
        <w:rPr>
          <w:rFonts w:asciiTheme="majorHAnsi" w:hAnsiTheme="majorHAnsi" w:cstheme="majorHAnsi"/>
          <w:lang w:val="it-IT"/>
        </w:rPr>
        <w:t>Tổng Giá bán Căn hộ của Bên Mua tính theo đồng Việt Nam tại thời điểm ký Hợp đồng là</w:t>
      </w:r>
      <w:r w:rsidR="00A522B3" w:rsidRPr="00A86DB3">
        <w:rPr>
          <w:rFonts w:asciiTheme="majorHAnsi" w:hAnsiTheme="majorHAnsi" w:cstheme="majorHAnsi"/>
          <w:b/>
          <w:lang w:val="it-IT"/>
        </w:rPr>
        <w:t>:</w:t>
      </w:r>
      <w:r w:rsidR="00762C04" w:rsidRPr="00A86DB3">
        <w:rPr>
          <w:rFonts w:asciiTheme="majorHAnsi" w:eastAsia="Times New Roman" w:hAnsiTheme="majorHAnsi" w:cstheme="majorHAnsi"/>
          <w:b/>
          <w:bCs/>
          <w:lang w:eastAsia="en-US"/>
        </w:rPr>
        <w:t xml:space="preserve"> </w:t>
      </w:r>
      <w:r w:rsidR="00547C6B" w:rsidRPr="00A86DB3">
        <w:rPr>
          <w:rFonts w:asciiTheme="majorHAnsi" w:eastAsia="Times New Roman" w:hAnsiTheme="majorHAnsi" w:cstheme="majorHAnsi"/>
          <w:b/>
          <w:bCs/>
          <w:lang w:eastAsia="en-US"/>
        </w:rPr>
        <w:t xml:space="preserve"> </w:t>
      </w:r>
    </w:p>
    <w:p w:rsidR="00FC79A2" w:rsidRPr="00A86DB3" w:rsidRDefault="00432707" w:rsidP="00825ADD">
      <w:pPr>
        <w:spacing w:line="360" w:lineRule="auto"/>
        <w:jc w:val="both"/>
        <w:rPr>
          <w:rFonts w:asciiTheme="majorHAnsi" w:eastAsia="Times New Roman" w:hAnsiTheme="majorHAnsi" w:cstheme="majorHAnsi"/>
          <w:b/>
          <w:bCs/>
          <w:lang w:eastAsia="en-US"/>
        </w:rPr>
      </w:pPr>
      <w:r w:rsidRPr="00A86DB3">
        <w:rPr>
          <w:rFonts w:asciiTheme="majorHAnsi" w:hAnsiTheme="majorHAnsi" w:cstheme="majorHAnsi"/>
          <w:b/>
          <w:lang w:val="it-IT"/>
        </w:rPr>
        <w:t xml:space="preserve"> </w:t>
      </w:r>
      <w:r w:rsidR="00406EF5" w:rsidRPr="00A86DB3">
        <w:rPr>
          <w:rStyle w:val="normal-h"/>
          <w:rFonts w:asciiTheme="majorHAnsi" w:hAnsiTheme="majorHAnsi" w:cstheme="majorHAnsi"/>
          <w:b/>
          <w:i/>
          <w:iCs/>
          <w:lang w:val="it-IT"/>
        </w:rPr>
        <w:t>(Bằng chữ:</w:t>
      </w:r>
      <w:r w:rsidR="00387562" w:rsidRPr="00A86DB3">
        <w:rPr>
          <w:rStyle w:val="normal-h"/>
          <w:rFonts w:asciiTheme="majorHAnsi" w:hAnsiTheme="majorHAnsi" w:cstheme="majorHAnsi"/>
          <w:b/>
          <w:i/>
          <w:iCs/>
          <w:lang w:val="it-IT"/>
        </w:rPr>
        <w:t xml:space="preserve"> </w:t>
      </w:r>
    </w:p>
    <w:p w:rsidR="00406EF5" w:rsidRPr="00A86DB3" w:rsidRDefault="00C94E66" w:rsidP="00825ADD">
      <w:pPr>
        <w:pStyle w:val="normal-p"/>
        <w:spacing w:before="0" w:beforeAutospacing="0" w:after="120" w:afterAutospacing="0" w:line="360" w:lineRule="auto"/>
        <w:ind w:firstLine="540"/>
        <w:jc w:val="both"/>
        <w:rPr>
          <w:rFonts w:asciiTheme="majorHAnsi" w:hAnsiTheme="majorHAnsi" w:cstheme="majorHAnsi"/>
          <w:bCs/>
          <w:lang w:val="it-IT"/>
        </w:rPr>
      </w:pPr>
      <w:r w:rsidRPr="00A86DB3">
        <w:rPr>
          <w:rFonts w:asciiTheme="majorHAnsi" w:hAnsiTheme="majorHAnsi" w:cstheme="majorHAnsi"/>
          <w:bCs/>
          <w:lang w:val="it-IT"/>
        </w:rPr>
        <w:t>Tổng giá bán căn hộ Bên Mua phải thanh toán cho Bên Bán khi hai bên ký kết hợp đồng bao gồm các khoản :</w:t>
      </w:r>
    </w:p>
    <w:p w:rsidR="00A669B4" w:rsidRPr="00A86DB3" w:rsidRDefault="00D304AD" w:rsidP="00825ADD">
      <w:pPr>
        <w:spacing w:line="360" w:lineRule="auto"/>
        <w:rPr>
          <w:rFonts w:asciiTheme="majorHAnsi" w:eastAsia="Times New Roman" w:hAnsiTheme="majorHAnsi" w:cstheme="majorHAnsi"/>
          <w:b/>
          <w:lang w:eastAsia="en-US"/>
        </w:rPr>
      </w:pPr>
      <w:r w:rsidRPr="00A86DB3">
        <w:rPr>
          <w:rFonts w:asciiTheme="majorHAnsi" w:hAnsiTheme="majorHAnsi" w:cstheme="majorHAnsi"/>
          <w:bCs/>
          <w:lang w:val="it-IT"/>
        </w:rPr>
        <w:t xml:space="preserve">        + </w:t>
      </w:r>
      <w:r w:rsidR="00406EF5" w:rsidRPr="00A86DB3">
        <w:rPr>
          <w:rFonts w:asciiTheme="majorHAnsi" w:hAnsiTheme="majorHAnsi" w:cstheme="majorHAnsi"/>
          <w:bCs/>
          <w:lang w:val="it-IT"/>
        </w:rPr>
        <w:t xml:space="preserve">Giá bán Căn hộ </w:t>
      </w:r>
      <w:r w:rsidR="00670D1A" w:rsidRPr="00A86DB3">
        <w:rPr>
          <w:rFonts w:asciiTheme="majorHAnsi" w:hAnsiTheme="majorHAnsi" w:cstheme="majorHAnsi"/>
          <w:bCs/>
          <w:lang w:val="it-IT"/>
        </w:rPr>
        <w:t>chưa bao gồm VAT và kinh phí bảo trì (2%)</w:t>
      </w:r>
      <w:r w:rsidR="00406EF5" w:rsidRPr="00A86DB3">
        <w:rPr>
          <w:rFonts w:asciiTheme="majorHAnsi" w:hAnsiTheme="majorHAnsi" w:cstheme="majorHAnsi"/>
          <w:bCs/>
          <w:lang w:val="it-IT"/>
        </w:rPr>
        <w:t xml:space="preserve"> tại thời điểm ký Hợp đồng</w:t>
      </w:r>
      <w:r w:rsidR="00670D1A" w:rsidRPr="00A86DB3">
        <w:rPr>
          <w:rFonts w:asciiTheme="majorHAnsi" w:hAnsiTheme="majorHAnsi" w:cstheme="majorHAnsi"/>
          <w:bCs/>
          <w:lang w:val="it-IT"/>
        </w:rPr>
        <w:t xml:space="preserve"> là</w:t>
      </w:r>
      <w:r w:rsidR="00406EF5" w:rsidRPr="00A86DB3">
        <w:rPr>
          <w:rFonts w:asciiTheme="majorHAnsi" w:hAnsiTheme="majorHAnsi" w:cstheme="majorHAnsi"/>
          <w:bCs/>
          <w:lang w:val="it-IT"/>
        </w:rPr>
        <w:t>:</w:t>
      </w:r>
      <w:r w:rsidR="00C6215B" w:rsidRPr="00A86DB3">
        <w:rPr>
          <w:rFonts w:asciiTheme="majorHAnsi" w:hAnsiTheme="majorHAnsi" w:cstheme="majorHAnsi"/>
          <w:bCs/>
          <w:lang w:val="it-IT"/>
        </w:rPr>
        <w:t xml:space="preserve"> </w:t>
      </w:r>
    </w:p>
    <w:p w:rsidR="00406EF5" w:rsidRPr="00A86DB3" w:rsidRDefault="00762C04" w:rsidP="00825ADD">
      <w:pPr>
        <w:spacing w:line="360" w:lineRule="auto"/>
        <w:rPr>
          <w:rFonts w:asciiTheme="majorHAnsi" w:eastAsia="Times New Roman" w:hAnsiTheme="majorHAnsi" w:cstheme="majorHAnsi"/>
          <w:b/>
          <w:lang w:eastAsia="en-US"/>
        </w:rPr>
      </w:pPr>
      <w:r w:rsidRPr="00A86DB3">
        <w:rPr>
          <w:rFonts w:asciiTheme="majorHAnsi" w:eastAsia="Times New Roman" w:hAnsiTheme="majorHAnsi" w:cstheme="majorHAnsi"/>
          <w:lang w:eastAsia="en-US"/>
        </w:rPr>
        <w:t xml:space="preserve">  </w:t>
      </w:r>
      <w:r w:rsidR="00692AA0" w:rsidRPr="00A86DB3">
        <w:rPr>
          <w:rFonts w:asciiTheme="majorHAnsi" w:hAnsiTheme="majorHAnsi" w:cstheme="majorHAnsi"/>
          <w:b/>
          <w:bCs/>
          <w:lang w:val="fr-FR"/>
        </w:rPr>
        <w:fldChar w:fldCharType="begin"/>
      </w:r>
      <w:r w:rsidR="00406EF5" w:rsidRPr="00A86DB3">
        <w:rPr>
          <w:rFonts w:asciiTheme="majorHAnsi" w:hAnsiTheme="majorHAnsi" w:cstheme="majorHAnsi"/>
          <w:b/>
          <w:bCs/>
          <w:lang w:val="it-IT"/>
        </w:rPr>
        <w:instrText xml:space="preserve"> MERGEFIELD "Tổng_Giá_Trị_trước_VAT"</w:instrText>
      </w:r>
      <w:r w:rsidR="00406EF5" w:rsidRPr="00A86DB3">
        <w:rPr>
          <w:rFonts w:asciiTheme="majorHAnsi" w:hAnsiTheme="majorHAnsi" w:cstheme="majorHAnsi"/>
          <w:b/>
          <w:lang w:val="it-IT"/>
        </w:rPr>
        <w:instrText>\#,###,###.##</w:instrText>
      </w:r>
      <w:r w:rsidR="00692AA0" w:rsidRPr="00A86DB3">
        <w:rPr>
          <w:rFonts w:asciiTheme="majorHAnsi" w:hAnsiTheme="majorHAnsi" w:cstheme="majorHAnsi"/>
          <w:b/>
          <w:bCs/>
          <w:lang w:val="fr-FR"/>
        </w:rPr>
        <w:fldChar w:fldCharType="end"/>
      </w:r>
      <w:r w:rsidR="00432707" w:rsidRPr="00A86DB3">
        <w:rPr>
          <w:rFonts w:asciiTheme="majorHAnsi" w:hAnsiTheme="majorHAnsi" w:cstheme="majorHAnsi"/>
          <w:bCs/>
          <w:lang w:val="it-IT"/>
        </w:rPr>
        <w:t xml:space="preserve">      +    </w:t>
      </w:r>
      <w:r w:rsidR="00406EF5" w:rsidRPr="00A86DB3">
        <w:rPr>
          <w:rFonts w:asciiTheme="majorHAnsi" w:hAnsiTheme="majorHAnsi" w:cstheme="majorHAnsi"/>
          <w:bCs/>
          <w:lang w:val="it-IT"/>
        </w:rPr>
        <w:t>Thuế GTGT (10% Giá bán Căn hộ</w:t>
      </w:r>
      <w:r w:rsidR="00406EF5" w:rsidRPr="00A86DB3">
        <w:rPr>
          <w:rFonts w:asciiTheme="majorHAnsi" w:hAnsiTheme="majorHAnsi" w:cstheme="majorHAnsi"/>
          <w:b/>
          <w:bCs/>
          <w:lang w:val="it-IT"/>
        </w:rPr>
        <w:t>):</w:t>
      </w:r>
      <w:r w:rsidR="00547C6B" w:rsidRPr="00A86DB3">
        <w:rPr>
          <w:rFonts w:asciiTheme="majorHAnsi" w:hAnsiTheme="majorHAnsi" w:cstheme="majorHAnsi"/>
          <w:b/>
          <w:bCs/>
          <w:lang w:val="it-IT"/>
        </w:rPr>
        <w:t xml:space="preserve">   </w:t>
      </w:r>
    </w:p>
    <w:p w:rsidR="00406EF5" w:rsidRPr="00A86DB3" w:rsidRDefault="00432707" w:rsidP="00825ADD">
      <w:pPr>
        <w:spacing w:line="360" w:lineRule="auto"/>
        <w:jc w:val="both"/>
        <w:rPr>
          <w:rFonts w:asciiTheme="majorHAnsi" w:eastAsia="Times New Roman" w:hAnsiTheme="majorHAnsi" w:cstheme="majorHAnsi"/>
          <w:lang w:eastAsia="en-US"/>
        </w:rPr>
      </w:pPr>
      <w:r w:rsidRPr="00A86DB3">
        <w:rPr>
          <w:rFonts w:asciiTheme="majorHAnsi" w:hAnsiTheme="majorHAnsi" w:cstheme="majorHAnsi"/>
          <w:bCs/>
          <w:lang w:val="it-IT"/>
        </w:rPr>
        <w:t xml:space="preserve">      </w:t>
      </w:r>
      <w:r w:rsidR="00B61B83" w:rsidRPr="00A86DB3">
        <w:rPr>
          <w:rFonts w:asciiTheme="majorHAnsi" w:hAnsiTheme="majorHAnsi" w:cstheme="majorHAnsi"/>
          <w:bCs/>
          <w:lang w:val="it-IT"/>
        </w:rPr>
        <w:t xml:space="preserve">  </w:t>
      </w:r>
      <w:r w:rsidRPr="00A86DB3">
        <w:rPr>
          <w:rFonts w:asciiTheme="majorHAnsi" w:hAnsiTheme="majorHAnsi" w:cstheme="majorHAnsi"/>
          <w:bCs/>
          <w:lang w:val="it-IT"/>
        </w:rPr>
        <w:t xml:space="preserve">+   Kinh Phí bảo trì </w:t>
      </w:r>
      <w:r w:rsidR="00406EF5" w:rsidRPr="00A86DB3">
        <w:rPr>
          <w:rFonts w:asciiTheme="majorHAnsi" w:hAnsiTheme="majorHAnsi" w:cstheme="majorHAnsi"/>
          <w:bCs/>
          <w:lang w:val="it-IT"/>
        </w:rPr>
        <w:t>2% (Giá bán Căn hộ</w:t>
      </w:r>
      <w:r w:rsidR="00406EF5" w:rsidRPr="00A86DB3">
        <w:rPr>
          <w:rFonts w:asciiTheme="majorHAnsi" w:hAnsiTheme="majorHAnsi" w:cstheme="majorHAnsi"/>
          <w:b/>
          <w:bCs/>
          <w:lang w:val="it-IT"/>
        </w:rPr>
        <w:t>):</w:t>
      </w:r>
      <w:r w:rsidR="00DC3E46" w:rsidRPr="00A86DB3">
        <w:rPr>
          <w:rFonts w:asciiTheme="majorHAnsi" w:eastAsia="Times New Roman" w:hAnsiTheme="majorHAnsi" w:cstheme="majorHAnsi"/>
          <w:b/>
          <w:lang w:eastAsia="en-US"/>
        </w:rPr>
        <w:t xml:space="preserve">  </w:t>
      </w:r>
      <w:r w:rsidR="00547C6B" w:rsidRPr="00A86DB3">
        <w:rPr>
          <w:rFonts w:asciiTheme="majorHAnsi" w:eastAsia="Times New Roman" w:hAnsiTheme="majorHAnsi" w:cstheme="majorHAnsi"/>
          <w:b/>
          <w:lang w:eastAsia="en-US"/>
        </w:rPr>
        <w:t xml:space="preserve"> </w:t>
      </w:r>
      <w:r w:rsidR="00406EF5" w:rsidRPr="00A86DB3">
        <w:rPr>
          <w:rFonts w:asciiTheme="majorHAnsi" w:hAnsiTheme="majorHAnsi" w:cstheme="majorHAnsi"/>
          <w:bCs/>
          <w:lang w:val="it-IT"/>
        </w:rPr>
        <w:t>kinh phí này được chuyển vào tài khoản riêng để bảo trì phần sở hữu chung của nhà chung cư.</w:t>
      </w:r>
    </w:p>
    <w:p w:rsidR="00646F3A" w:rsidRPr="00A86DB3" w:rsidRDefault="00646F3A" w:rsidP="00825ADD">
      <w:pPr>
        <w:widowControl w:val="0"/>
        <w:autoSpaceDE w:val="0"/>
        <w:autoSpaceDN w:val="0"/>
        <w:adjustRightInd w:val="0"/>
        <w:spacing w:after="120" w:line="360" w:lineRule="auto"/>
        <w:ind w:left="720"/>
        <w:jc w:val="both"/>
        <w:rPr>
          <w:rFonts w:asciiTheme="majorHAnsi" w:hAnsiTheme="majorHAnsi" w:cstheme="majorHAnsi"/>
          <w:bCs/>
          <w:lang w:val="it-IT"/>
        </w:rPr>
      </w:pPr>
    </w:p>
    <w:bookmarkEnd w:id="32"/>
    <w:p w:rsidR="00DA7CCF" w:rsidRPr="00A86DB3" w:rsidRDefault="00DA7CCF" w:rsidP="002E53C9">
      <w:pPr>
        <w:pStyle w:val="ListParagraph"/>
        <w:numPr>
          <w:ilvl w:val="0"/>
          <w:numId w:val="19"/>
        </w:numPr>
        <w:tabs>
          <w:tab w:val="left" w:pos="1670"/>
        </w:tabs>
        <w:spacing w:after="120" w:line="288" w:lineRule="auto"/>
        <w:ind w:right="-63"/>
        <w:jc w:val="center"/>
        <w:rPr>
          <w:b/>
          <w:sz w:val="28"/>
          <w:szCs w:val="28"/>
          <w:lang w:val="it-IT"/>
        </w:rPr>
      </w:pPr>
      <w:r w:rsidRPr="00A86DB3">
        <w:rPr>
          <w:b/>
          <w:sz w:val="28"/>
          <w:szCs w:val="28"/>
          <w:lang w:val="it-IT"/>
        </w:rPr>
        <w:t xml:space="preserve">LỊCH THANH TOÁN </w:t>
      </w:r>
    </w:p>
    <w:p w:rsidR="00DA7CCF" w:rsidRPr="00A86DB3" w:rsidRDefault="00DA7CCF" w:rsidP="002E53C9">
      <w:pPr>
        <w:pStyle w:val="ListParagraph"/>
        <w:numPr>
          <w:ilvl w:val="0"/>
          <w:numId w:val="19"/>
        </w:numPr>
        <w:spacing w:after="120" w:line="288" w:lineRule="auto"/>
        <w:ind w:right="-63"/>
        <w:jc w:val="both"/>
        <w:rPr>
          <w:sz w:val="26"/>
          <w:szCs w:val="26"/>
          <w:lang w:val="it-IT"/>
        </w:rPr>
      </w:pPr>
      <w:r w:rsidRPr="00A86DB3">
        <w:rPr>
          <w:sz w:val="26"/>
          <w:szCs w:val="26"/>
          <w:lang w:val="it-IT"/>
        </w:rPr>
        <w:t xml:space="preserve">Bên Mua sẽ thanh toán cho Bên Bán theo </w:t>
      </w:r>
      <w:r w:rsidR="001A0D6A" w:rsidRPr="00A86DB3">
        <w:rPr>
          <w:sz w:val="26"/>
          <w:szCs w:val="26"/>
          <w:lang w:val="it-IT"/>
        </w:rPr>
        <w:t>13</w:t>
      </w:r>
      <w:r w:rsidRPr="00A86DB3">
        <w:rPr>
          <w:sz w:val="26"/>
          <w:szCs w:val="26"/>
          <w:lang w:val="it-IT"/>
        </w:rPr>
        <w:t xml:space="preserve"> đợt trên tổng giá bán Căn hộ được quy định như sau:</w:t>
      </w:r>
    </w:p>
    <w:p w:rsidR="00944E81" w:rsidRPr="00A86DB3" w:rsidRDefault="00DA7CCF" w:rsidP="00944E81">
      <w:pPr>
        <w:spacing w:line="360" w:lineRule="auto"/>
        <w:jc w:val="both"/>
        <w:rPr>
          <w:rFonts w:asciiTheme="majorHAnsi" w:hAnsiTheme="majorHAnsi" w:cstheme="majorHAnsi"/>
          <w:lang w:val="it-IT"/>
        </w:rPr>
      </w:pPr>
      <w:r w:rsidRPr="00A86DB3">
        <w:rPr>
          <w:rFonts w:asciiTheme="majorHAnsi" w:hAnsiTheme="majorHAnsi" w:cstheme="majorHAnsi"/>
          <w:b/>
          <w:u w:val="single"/>
          <w:lang w:val="it-IT"/>
        </w:rPr>
        <w:t>Thanh toán đợt 1:</w:t>
      </w:r>
      <w:r w:rsidR="004761AB" w:rsidRPr="00A86DB3">
        <w:rPr>
          <w:rFonts w:asciiTheme="majorHAnsi" w:hAnsiTheme="majorHAnsi" w:cstheme="majorHAnsi"/>
          <w:lang w:val="it-IT"/>
        </w:rPr>
        <w:t xml:space="preserve"> Thanh toán </w:t>
      </w:r>
      <w:r w:rsidR="003F248A" w:rsidRPr="00A86DB3">
        <w:rPr>
          <w:rFonts w:asciiTheme="majorHAnsi" w:hAnsiTheme="majorHAnsi" w:cstheme="majorHAnsi"/>
          <w:lang w:val="it-IT"/>
        </w:rPr>
        <w:t>10</w:t>
      </w:r>
      <w:r w:rsidR="001A0D6A" w:rsidRPr="00A86DB3">
        <w:rPr>
          <w:rFonts w:asciiTheme="majorHAnsi" w:hAnsiTheme="majorHAnsi" w:cstheme="majorHAnsi"/>
          <w:lang w:val="it-IT"/>
        </w:rPr>
        <w:t>0</w:t>
      </w:r>
      <w:r w:rsidRPr="00A86DB3">
        <w:rPr>
          <w:rFonts w:asciiTheme="majorHAnsi" w:hAnsiTheme="majorHAnsi" w:cstheme="majorHAnsi"/>
          <w:lang w:val="it-IT"/>
        </w:rPr>
        <w:t>% giá trị căn hộ</w:t>
      </w:r>
      <w:r w:rsidR="0033237F" w:rsidRPr="00A86DB3">
        <w:rPr>
          <w:rFonts w:asciiTheme="majorHAnsi" w:hAnsiTheme="majorHAnsi" w:cstheme="majorHAnsi"/>
          <w:lang w:val="it-IT"/>
        </w:rPr>
        <w:t xml:space="preserve"> (GTCH</w:t>
      </w:r>
      <w:r w:rsidR="00387562" w:rsidRPr="00A86DB3">
        <w:rPr>
          <w:rFonts w:asciiTheme="majorHAnsi" w:hAnsiTheme="majorHAnsi" w:cstheme="majorHAnsi"/>
          <w:lang w:val="it-IT"/>
        </w:rPr>
        <w:t>)</w:t>
      </w:r>
      <w:r w:rsidR="001A0D6A" w:rsidRPr="00A86DB3">
        <w:rPr>
          <w:rFonts w:asciiTheme="majorHAnsi" w:hAnsiTheme="majorHAnsi" w:cstheme="majorHAnsi"/>
          <w:lang w:val="it-IT"/>
        </w:rPr>
        <w:t xml:space="preserve"> tương đương với số tiền </w:t>
      </w:r>
      <w:r w:rsidR="00387562" w:rsidRPr="00A86DB3">
        <w:rPr>
          <w:rFonts w:asciiTheme="majorHAnsi" w:hAnsiTheme="majorHAnsi" w:cstheme="majorHAnsi"/>
          <w:lang w:val="it-IT"/>
        </w:rPr>
        <w:t xml:space="preserve"> </w:t>
      </w:r>
      <w:r w:rsidR="00F841B2" w:rsidRPr="00A86DB3">
        <w:rPr>
          <w:rFonts w:asciiTheme="majorHAnsi" w:hAnsiTheme="majorHAnsi" w:cstheme="majorHAnsi"/>
          <w:lang w:val="it-IT"/>
        </w:rPr>
        <w:t>ngay sau ký hợp đồng</w:t>
      </w:r>
      <w:r w:rsidR="00387562" w:rsidRPr="00A86DB3">
        <w:rPr>
          <w:rFonts w:asciiTheme="majorHAnsi" w:hAnsiTheme="majorHAnsi" w:cstheme="majorHAnsi"/>
          <w:lang w:val="it-IT"/>
        </w:rPr>
        <w:t xml:space="preserve"> và trước khi nhận nhà</w:t>
      </w:r>
      <w:r w:rsidR="00D6611C" w:rsidRPr="00A86DB3">
        <w:rPr>
          <w:rFonts w:asciiTheme="majorHAnsi" w:hAnsiTheme="majorHAnsi" w:cstheme="majorHAnsi"/>
          <w:lang w:val="it-IT"/>
        </w:rPr>
        <w:t>.</w:t>
      </w:r>
    </w:p>
    <w:p w:rsidR="001A0D6A" w:rsidRPr="00A86DB3" w:rsidRDefault="001A0D6A" w:rsidP="00944E81">
      <w:pPr>
        <w:spacing w:line="360" w:lineRule="auto"/>
        <w:jc w:val="both"/>
        <w:rPr>
          <w:rFonts w:asciiTheme="majorHAnsi" w:hAnsiTheme="majorHAnsi" w:cstheme="majorHAnsi"/>
          <w:lang w:val="it-IT"/>
        </w:rPr>
      </w:pPr>
    </w:p>
    <w:p w:rsidR="00DA7CCF" w:rsidRPr="00A86DB3" w:rsidRDefault="00DA7CCF" w:rsidP="00F841B2">
      <w:pPr>
        <w:spacing w:line="360" w:lineRule="auto"/>
        <w:jc w:val="both"/>
        <w:rPr>
          <w:rFonts w:asciiTheme="majorHAnsi" w:hAnsiTheme="majorHAnsi" w:cstheme="majorHAnsi"/>
          <w:lang w:val="it-IT"/>
        </w:rPr>
      </w:pPr>
      <w:r w:rsidRPr="00A86DB3">
        <w:rPr>
          <w:rFonts w:asciiTheme="majorHAnsi" w:hAnsiTheme="majorHAnsi" w:cstheme="majorHAnsi"/>
          <w:lang w:val="it-IT"/>
        </w:rPr>
        <w:t>Bên Mua có trách nhiệm chủ động thanh toán cho Bên Bán theo đúng lịch biểu nêu trên.</w:t>
      </w:r>
    </w:p>
    <w:p w:rsidR="00DA7CCF" w:rsidRPr="00A86DB3" w:rsidRDefault="00DA7CCF" w:rsidP="00DA7CCF">
      <w:pPr>
        <w:tabs>
          <w:tab w:val="left" w:pos="540"/>
        </w:tabs>
        <w:spacing w:after="120" w:line="288" w:lineRule="auto"/>
        <w:ind w:right="23"/>
        <w:jc w:val="both"/>
        <w:rPr>
          <w:b/>
          <w:bCs/>
          <w:lang w:val="it-IT"/>
        </w:rPr>
      </w:pPr>
      <w:r w:rsidRPr="00A86DB3">
        <w:rPr>
          <w:b/>
          <w:bCs/>
          <w:lang w:val="it-IT"/>
        </w:rPr>
        <w:t xml:space="preserve">Thanh toán </w:t>
      </w:r>
      <w:r w:rsidRPr="00A86DB3">
        <w:rPr>
          <w:b/>
          <w:lang w:val="it-IT"/>
        </w:rPr>
        <w:t>trong</w:t>
      </w:r>
      <w:r w:rsidRPr="00A86DB3">
        <w:rPr>
          <w:b/>
          <w:bCs/>
          <w:lang w:val="it-IT"/>
        </w:rPr>
        <w:t xml:space="preserve"> trường hợp có Chênh lệch về diện tích Căn hộ: </w:t>
      </w:r>
    </w:p>
    <w:p w:rsidR="00DA7CCF" w:rsidRPr="00A86DB3" w:rsidRDefault="00DA7CCF" w:rsidP="00DA7CCF">
      <w:pPr>
        <w:widowControl w:val="0"/>
        <w:autoSpaceDE w:val="0"/>
        <w:autoSpaceDN w:val="0"/>
        <w:adjustRightInd w:val="0"/>
        <w:spacing w:after="120" w:line="288" w:lineRule="auto"/>
        <w:ind w:left="540"/>
        <w:jc w:val="both"/>
        <w:rPr>
          <w:bCs/>
          <w:lang w:val="it-IT"/>
        </w:rPr>
      </w:pPr>
      <w:r w:rsidRPr="00A86DB3">
        <w:rPr>
          <w:bCs/>
          <w:lang w:val="it-IT"/>
        </w:rPr>
        <w:t xml:space="preserve">Trường hợp có sự chênh lệch diện tích Căn hộ vượt quá 01% (một phần trăm) giữa diện tích thực tế so với diện tích Căn hộ nêu tại Phụ lục 1 của Hợp đồng, Các Bên sẽ thanh toán toàn bộ phần chênh lệch trước khi ký Biên bản bàn giao thực tế. </w:t>
      </w:r>
    </w:p>
    <w:p w:rsidR="00DA7CCF" w:rsidRPr="00A86DB3" w:rsidRDefault="00DA7CCF" w:rsidP="00DA7CCF">
      <w:pPr>
        <w:spacing w:after="120" w:line="288" w:lineRule="auto"/>
        <w:jc w:val="both"/>
        <w:rPr>
          <w:b/>
          <w:bCs/>
        </w:rPr>
      </w:pPr>
      <w:r w:rsidRPr="00A86DB3">
        <w:rPr>
          <w:b/>
          <w:bCs/>
        </w:rPr>
        <w:t>GHI CHÚ</w:t>
      </w:r>
    </w:p>
    <w:p w:rsidR="00DA7CCF" w:rsidRPr="00A86DB3" w:rsidRDefault="00DA7CCF" w:rsidP="002E53C9">
      <w:pPr>
        <w:numPr>
          <w:ilvl w:val="0"/>
          <w:numId w:val="20"/>
        </w:numPr>
        <w:tabs>
          <w:tab w:val="clear" w:pos="1080"/>
          <w:tab w:val="num" w:pos="540"/>
        </w:tabs>
        <w:spacing w:after="120" w:line="288" w:lineRule="auto"/>
        <w:ind w:left="540" w:hanging="540"/>
        <w:jc w:val="both"/>
      </w:pPr>
      <w:r w:rsidRPr="00A86DB3">
        <w:t xml:space="preserve">Nhằm mục đích thông báo yêu cầu thanh toán các đợt nói trên, Bên Mua đồng ý rằng Bên Bán có toàn quyền xác định về việc xây dựng đã hoàn tất toàn bộ hoặc một phần các hạng mục thi công mà không cần Các Bên phải ký biên bản nghiệm thu từng hạng mục. </w:t>
      </w:r>
    </w:p>
    <w:p w:rsidR="00DA7CCF" w:rsidRPr="00A86DB3" w:rsidRDefault="00DA7CCF" w:rsidP="002E53C9">
      <w:pPr>
        <w:numPr>
          <w:ilvl w:val="0"/>
          <w:numId w:val="20"/>
        </w:numPr>
        <w:tabs>
          <w:tab w:val="clear" w:pos="1080"/>
          <w:tab w:val="num" w:pos="540"/>
        </w:tabs>
        <w:spacing w:after="120" w:line="288" w:lineRule="auto"/>
        <w:ind w:left="540" w:hanging="540"/>
        <w:jc w:val="both"/>
      </w:pPr>
      <w:r w:rsidRPr="00A86DB3">
        <w:t>Trong trường hợp ngày thanh toán trùng vào ngày nghỉ hoặc ngày lễ theo quy định của Luật hiện hành, ngày thanh toán được tính vào ngày làm việc kế tiếp của ngày nghỉ hoặc ngày lễ đó</w:t>
      </w:r>
    </w:p>
    <w:p w:rsidR="00406EF5" w:rsidRPr="00A86DB3" w:rsidRDefault="005F48A2" w:rsidP="005F48A2">
      <w:pPr>
        <w:spacing w:before="60" w:after="60" w:line="312" w:lineRule="auto"/>
      </w:pPr>
      <w:r w:rsidRPr="00A86DB3">
        <w:br w:type="page"/>
      </w:r>
    </w:p>
    <w:p w:rsidR="00944E81" w:rsidRPr="00A86DB3" w:rsidRDefault="00944E81" w:rsidP="00406EF5">
      <w:pPr>
        <w:pStyle w:val="Heading1"/>
        <w:tabs>
          <w:tab w:val="left" w:pos="1530"/>
          <w:tab w:val="center" w:pos="4542"/>
        </w:tabs>
        <w:spacing w:after="120" w:line="400" w:lineRule="exact"/>
        <w:jc w:val="center"/>
        <w:rPr>
          <w:rFonts w:ascii="Times New Roman" w:hAnsi="Times New Roman" w:cs="Times New Roman"/>
          <w:sz w:val="36"/>
          <w:szCs w:val="36"/>
        </w:rPr>
      </w:pPr>
    </w:p>
    <w:p w:rsidR="00406EF5" w:rsidRPr="00A86DB3" w:rsidRDefault="00406EF5" w:rsidP="00406EF5">
      <w:pPr>
        <w:pStyle w:val="Heading1"/>
        <w:tabs>
          <w:tab w:val="left" w:pos="1530"/>
          <w:tab w:val="center" w:pos="4542"/>
        </w:tabs>
        <w:spacing w:after="120" w:line="400" w:lineRule="exact"/>
        <w:jc w:val="center"/>
        <w:rPr>
          <w:rFonts w:ascii="Times New Roman" w:hAnsi="Times New Roman" w:cs="Times New Roman"/>
          <w:sz w:val="36"/>
          <w:szCs w:val="36"/>
        </w:rPr>
      </w:pPr>
      <w:r w:rsidRPr="00A86DB3">
        <w:rPr>
          <w:rFonts w:ascii="Times New Roman" w:hAnsi="Times New Roman" w:cs="Times New Roman"/>
          <w:sz w:val="36"/>
          <w:szCs w:val="36"/>
        </w:rPr>
        <w:t>PHỤ LỤC 3: CÁC MẪU BIỂU ĐÍNH KÈM HỢP ĐỒNG</w:t>
      </w:r>
    </w:p>
    <w:p w:rsidR="00406EF5" w:rsidRPr="00A86DB3" w:rsidRDefault="00406EF5" w:rsidP="00406EF5">
      <w:pPr>
        <w:pStyle w:val="Heading2"/>
        <w:jc w:val="center"/>
        <w:rPr>
          <w:rFonts w:ascii="Times New Roman" w:eastAsia="MS Mincho" w:hAnsi="Times New Roman"/>
          <w:i w:val="0"/>
          <w:sz w:val="24"/>
          <w:szCs w:val="24"/>
          <w:lang w:val="it-IT"/>
        </w:rPr>
      </w:pPr>
      <w:bookmarkStart w:id="34" w:name="_Toc280192555"/>
      <w:bookmarkStart w:id="35" w:name="_Toc184696045"/>
      <w:r w:rsidRPr="00A86DB3">
        <w:rPr>
          <w:rFonts w:ascii="Times New Roman" w:eastAsia="MS Mincho" w:hAnsi="Times New Roman"/>
          <w:i w:val="0"/>
          <w:sz w:val="24"/>
          <w:szCs w:val="24"/>
          <w:lang w:val="it-IT"/>
        </w:rPr>
        <w:t>1. CAM KẾT</w:t>
      </w:r>
      <w:bookmarkEnd w:id="34"/>
    </w:p>
    <w:p w:rsidR="00406EF5" w:rsidRPr="00A86DB3" w:rsidRDefault="00406EF5" w:rsidP="00406EF5">
      <w:pPr>
        <w:jc w:val="center"/>
        <w:outlineLvl w:val="0"/>
        <w:rPr>
          <w:lang w:val="it-IT"/>
        </w:rPr>
      </w:pPr>
    </w:p>
    <w:p w:rsidR="00406EF5" w:rsidRPr="00A86DB3" w:rsidRDefault="00406EF5" w:rsidP="00406EF5">
      <w:pPr>
        <w:outlineLvl w:val="0"/>
        <w:rPr>
          <w:lang w:val="it-IT"/>
        </w:rPr>
      </w:pPr>
    </w:p>
    <w:p w:rsidR="00406EF5" w:rsidRPr="00A86DB3" w:rsidRDefault="00406EF5" w:rsidP="00406EF5">
      <w:pPr>
        <w:jc w:val="both"/>
        <w:outlineLvl w:val="0"/>
        <w:rPr>
          <w:sz w:val="22"/>
          <w:lang w:val="it-IT"/>
        </w:rPr>
      </w:pPr>
      <w:bookmarkStart w:id="36" w:name="_Toc280192556"/>
      <w:r w:rsidRPr="00A86DB3">
        <w:rPr>
          <w:sz w:val="22"/>
          <w:lang w:val="it-IT"/>
        </w:rPr>
        <w:t>Công ty/tên tôi là</w:t>
      </w:r>
      <w:bookmarkStart w:id="37" w:name="_Toc280192557"/>
      <w:bookmarkEnd w:id="36"/>
    </w:p>
    <w:p w:rsidR="00406EF5" w:rsidRPr="00A86DB3" w:rsidRDefault="00406EF5" w:rsidP="00406EF5">
      <w:pPr>
        <w:jc w:val="both"/>
        <w:outlineLvl w:val="0"/>
        <w:rPr>
          <w:sz w:val="22"/>
          <w:lang w:val="it-IT"/>
        </w:rPr>
      </w:pPr>
      <w:r w:rsidRPr="00A86DB3">
        <w:rPr>
          <w:sz w:val="22"/>
          <w:lang w:val="it-IT"/>
        </w:rPr>
        <w:t>Giấy Chứng Nhận ĐKKD/Giấy Phép khác/CMND/Hộ Chiếu số:</w:t>
      </w:r>
      <w:bookmarkEnd w:id="37"/>
    </w:p>
    <w:p w:rsidR="00406EF5" w:rsidRPr="00A86DB3" w:rsidRDefault="00406EF5" w:rsidP="00406EF5">
      <w:pPr>
        <w:jc w:val="both"/>
        <w:outlineLvl w:val="0"/>
        <w:rPr>
          <w:sz w:val="22"/>
          <w:lang w:val="it-IT"/>
        </w:rPr>
      </w:pPr>
      <w:bookmarkStart w:id="38" w:name="_Toc280192558"/>
      <w:r w:rsidRPr="00A86DB3">
        <w:rPr>
          <w:sz w:val="22"/>
          <w:lang w:val="it-IT"/>
        </w:rPr>
        <w:t>Địa chỉ thường trú:</w:t>
      </w:r>
      <w:bookmarkStart w:id="39" w:name="_Toc280192559"/>
      <w:bookmarkEnd w:id="38"/>
    </w:p>
    <w:p w:rsidR="00406EF5" w:rsidRPr="00A86DB3" w:rsidRDefault="00406EF5" w:rsidP="00406EF5">
      <w:pPr>
        <w:shd w:val="clear" w:color="auto" w:fill="FFFFFF"/>
        <w:rPr>
          <w:rFonts w:eastAsia="Times New Roman"/>
          <w:lang w:val="it-IT"/>
        </w:rPr>
      </w:pPr>
      <w:r w:rsidRPr="00A86DB3">
        <w:rPr>
          <w:sz w:val="22"/>
          <w:lang w:val="it-IT"/>
        </w:rPr>
        <w:t>Địa chỉ liên hệ:</w:t>
      </w:r>
      <w:bookmarkStart w:id="40" w:name="_Toc280192560"/>
      <w:bookmarkEnd w:id="39"/>
    </w:p>
    <w:p w:rsidR="00406EF5" w:rsidRPr="00A86DB3" w:rsidRDefault="00406EF5" w:rsidP="00406EF5">
      <w:pPr>
        <w:jc w:val="both"/>
        <w:outlineLvl w:val="0"/>
        <w:rPr>
          <w:sz w:val="22"/>
          <w:lang w:val="it-IT"/>
        </w:rPr>
      </w:pPr>
      <w:r w:rsidRPr="00A86DB3">
        <w:rPr>
          <w:sz w:val="22"/>
          <w:lang w:val="it-IT"/>
        </w:rPr>
        <w:t>Điện thoại</w:t>
      </w:r>
      <w:bookmarkEnd w:id="40"/>
      <w:r w:rsidRPr="00A86DB3">
        <w:rPr>
          <w:sz w:val="22"/>
          <w:lang w:val="it-IT"/>
        </w:rPr>
        <w:t xml:space="preserve"> :</w:t>
      </w:r>
    </w:p>
    <w:p w:rsidR="00406EF5" w:rsidRPr="00A86DB3" w:rsidRDefault="00406EF5" w:rsidP="00F47667">
      <w:pPr>
        <w:tabs>
          <w:tab w:val="left" w:pos="0"/>
          <w:tab w:val="left" w:pos="3780"/>
          <w:tab w:val="left" w:pos="4140"/>
        </w:tabs>
        <w:spacing w:before="200" w:afterLines="100" w:after="240" w:line="264" w:lineRule="auto"/>
        <w:ind w:right="29"/>
        <w:contextualSpacing/>
        <w:jc w:val="both"/>
        <w:rPr>
          <w:lang w:val="vi-VN"/>
        </w:rPr>
      </w:pPr>
      <w:r w:rsidRPr="00A86DB3">
        <w:rPr>
          <w:sz w:val="22"/>
          <w:lang w:val="vi-VN"/>
        </w:rPr>
        <w:t>(trong trường hợp có nhiều người cùng mua)</w:t>
      </w:r>
    </w:p>
    <w:p w:rsidR="00406EF5" w:rsidRPr="00A86DB3" w:rsidRDefault="00406EF5" w:rsidP="00F47667">
      <w:pPr>
        <w:tabs>
          <w:tab w:val="left" w:pos="0"/>
          <w:tab w:val="right" w:pos="6636"/>
        </w:tabs>
        <w:spacing w:before="200" w:afterLines="100" w:after="240" w:line="264" w:lineRule="auto"/>
        <w:ind w:right="29"/>
        <w:contextualSpacing/>
        <w:jc w:val="both"/>
        <w:rPr>
          <w:b/>
          <w:sz w:val="22"/>
          <w:lang w:val="vi-VN"/>
        </w:rPr>
      </w:pPr>
      <w:r w:rsidRPr="00A86DB3">
        <w:rPr>
          <w:b/>
          <w:sz w:val="22"/>
          <w:lang w:val="vi-VN"/>
        </w:rPr>
        <w:t>Và</w:t>
      </w:r>
    </w:p>
    <w:p w:rsidR="00406EF5" w:rsidRPr="00A86DB3" w:rsidRDefault="00406EF5" w:rsidP="00F47667">
      <w:pPr>
        <w:tabs>
          <w:tab w:val="left" w:pos="0"/>
          <w:tab w:val="right" w:pos="6636"/>
        </w:tabs>
        <w:spacing w:before="200" w:afterLines="100" w:after="240" w:line="264" w:lineRule="auto"/>
        <w:ind w:right="29"/>
        <w:contextualSpacing/>
        <w:jc w:val="both"/>
        <w:rPr>
          <w:b/>
          <w:lang w:val="vi-VN"/>
        </w:rPr>
      </w:pPr>
      <w:r w:rsidRPr="00A86DB3">
        <w:rPr>
          <w:b/>
          <w:sz w:val="22"/>
          <w:lang w:val="vi-VN"/>
        </w:rPr>
        <w:t>Tên Công Ty/Ông/Bà ___</w:t>
      </w:r>
      <w:r w:rsidRPr="00A86DB3">
        <w:rPr>
          <w:b/>
          <w:sz w:val="22"/>
          <w:lang w:val="vi-VN"/>
        </w:rPr>
        <w:tab/>
      </w:r>
    </w:p>
    <w:p w:rsidR="00406EF5" w:rsidRPr="00A86DB3" w:rsidRDefault="00406EF5" w:rsidP="00F47667">
      <w:pPr>
        <w:tabs>
          <w:tab w:val="left" w:pos="0"/>
          <w:tab w:val="left" w:pos="3780"/>
          <w:tab w:val="left" w:pos="4140"/>
        </w:tabs>
        <w:spacing w:before="200" w:afterLines="100" w:after="240" w:line="264" w:lineRule="auto"/>
        <w:ind w:right="29"/>
        <w:contextualSpacing/>
        <w:jc w:val="both"/>
        <w:rPr>
          <w:lang w:val="vi-VN"/>
        </w:rPr>
      </w:pPr>
      <w:r w:rsidRPr="00A86DB3">
        <w:rPr>
          <w:sz w:val="22"/>
          <w:lang w:val="vi-VN"/>
        </w:rPr>
        <w:t>[có Giấy Chứng Nhận ĐKKD/Giấy Phép khác/CMND/Hộ Chiếu số:</w:t>
      </w:r>
      <w:r w:rsidRPr="00A86DB3">
        <w:rPr>
          <w:sz w:val="22"/>
          <w:lang w:val="vi-VN"/>
        </w:rPr>
        <w:tab/>
      </w:r>
    </w:p>
    <w:p w:rsidR="00406EF5" w:rsidRPr="00A86DB3" w:rsidRDefault="00406EF5" w:rsidP="00F47667">
      <w:pPr>
        <w:tabs>
          <w:tab w:val="left" w:pos="0"/>
          <w:tab w:val="left" w:pos="3240"/>
          <w:tab w:val="left" w:pos="3600"/>
        </w:tabs>
        <w:spacing w:before="200" w:afterLines="100" w:after="240" w:line="264" w:lineRule="auto"/>
        <w:ind w:right="29"/>
        <w:contextualSpacing/>
        <w:jc w:val="both"/>
        <w:rPr>
          <w:lang w:val="vi-VN"/>
        </w:rPr>
      </w:pPr>
      <w:r w:rsidRPr="00A86DB3">
        <w:rPr>
          <w:sz w:val="22"/>
          <w:lang w:val="vi-VN"/>
        </w:rPr>
        <w:t xml:space="preserve">Địa chỉ thường trú: </w:t>
      </w:r>
    </w:p>
    <w:p w:rsidR="00406EF5" w:rsidRPr="00A86DB3" w:rsidRDefault="00406EF5" w:rsidP="00F47667">
      <w:pPr>
        <w:tabs>
          <w:tab w:val="left" w:pos="0"/>
          <w:tab w:val="center" w:pos="3669"/>
        </w:tabs>
        <w:spacing w:before="200" w:afterLines="100" w:after="240" w:line="264" w:lineRule="auto"/>
        <w:ind w:right="29"/>
        <w:contextualSpacing/>
        <w:jc w:val="both"/>
        <w:rPr>
          <w:lang w:val="vi-VN"/>
        </w:rPr>
      </w:pPr>
      <w:r w:rsidRPr="00A86DB3">
        <w:rPr>
          <w:sz w:val="22"/>
          <w:lang w:val="vi-VN"/>
        </w:rPr>
        <w:t>Địa chỉ liên hệ:</w:t>
      </w:r>
    </w:p>
    <w:p w:rsidR="00406EF5" w:rsidRPr="00A86DB3" w:rsidRDefault="00406EF5" w:rsidP="00406EF5">
      <w:pPr>
        <w:jc w:val="both"/>
        <w:outlineLvl w:val="0"/>
        <w:rPr>
          <w:sz w:val="22"/>
          <w:lang w:val="vi-VN"/>
        </w:rPr>
      </w:pPr>
      <w:bookmarkStart w:id="41" w:name="_Toc280192561"/>
      <w:r w:rsidRPr="00A86DB3">
        <w:rPr>
          <w:sz w:val="22"/>
          <w:lang w:val="vi-VN"/>
        </w:rPr>
        <w:t>Điện thoại</w:t>
      </w:r>
      <w:bookmarkEnd w:id="41"/>
    </w:p>
    <w:p w:rsidR="00406EF5" w:rsidRPr="00A86DB3" w:rsidRDefault="00406EF5" w:rsidP="00406EF5">
      <w:pPr>
        <w:jc w:val="both"/>
        <w:outlineLvl w:val="0"/>
        <w:rPr>
          <w:sz w:val="22"/>
          <w:lang w:val="vi-VN"/>
        </w:rPr>
      </w:pPr>
    </w:p>
    <w:p w:rsidR="00406EF5" w:rsidRPr="00A86DB3" w:rsidRDefault="00406EF5" w:rsidP="00406EF5">
      <w:pPr>
        <w:jc w:val="both"/>
        <w:outlineLvl w:val="0"/>
        <w:rPr>
          <w:sz w:val="22"/>
          <w:lang w:val="vi-VN"/>
        </w:rPr>
      </w:pPr>
      <w:bookmarkStart w:id="42" w:name="_Toc280192562"/>
      <w:r w:rsidRPr="00A86DB3">
        <w:rPr>
          <w:sz w:val="22"/>
          <w:lang w:val="vi-VN"/>
        </w:rPr>
        <w:t>Tôi/Chúng tôi (là những Chủ sở hữu Căn hộ mới và/hoặc những Người sử dụng khác) [……………………………………………………] đang sử dụng Căn hộ Số: [……………………………………………………] tầng [………………………..] tòa [………………………..] tại Tòa nhà căn hộ cao cấp Hồ Gươm Plaza, số …., Hà Nội, Việt Nam.</w:t>
      </w:r>
      <w:bookmarkEnd w:id="42"/>
    </w:p>
    <w:p w:rsidR="00406EF5" w:rsidRPr="00A86DB3" w:rsidRDefault="00406EF5" w:rsidP="00406EF5">
      <w:pPr>
        <w:jc w:val="both"/>
        <w:outlineLvl w:val="0"/>
        <w:rPr>
          <w:sz w:val="22"/>
          <w:lang w:val="vi-VN"/>
        </w:rPr>
      </w:pPr>
    </w:p>
    <w:p w:rsidR="00406EF5" w:rsidRPr="00A86DB3" w:rsidRDefault="00406EF5" w:rsidP="00406EF5">
      <w:pPr>
        <w:jc w:val="both"/>
        <w:outlineLvl w:val="0"/>
        <w:rPr>
          <w:sz w:val="22"/>
          <w:lang w:val="vi-VN"/>
        </w:rPr>
      </w:pPr>
      <w:bookmarkStart w:id="43" w:name="_Toc280192563"/>
      <w:r w:rsidRPr="00A86DB3">
        <w:rPr>
          <w:sz w:val="22"/>
          <w:lang w:val="vi-VN"/>
        </w:rPr>
        <w:t>Tôi/Chúng tôi đã đọc đã hiểu và đồng ý cam kết nghiêm túc thực hiện và tuân thủ các Điều khoản và các Phụ lục của Bản Quy chế quản lý khu căn hộ của Tòa nhà căn hộ cao cấp Hồ Gươm Plaza.</w:t>
      </w:r>
      <w:bookmarkEnd w:id="43"/>
    </w:p>
    <w:p w:rsidR="00406EF5" w:rsidRPr="00A86DB3" w:rsidRDefault="00406EF5" w:rsidP="00406EF5">
      <w:pPr>
        <w:outlineLvl w:val="0"/>
        <w:rPr>
          <w:sz w:val="22"/>
          <w:lang w:val="vi-VN"/>
        </w:rPr>
      </w:pPr>
    </w:p>
    <w:p w:rsidR="00406EF5" w:rsidRPr="00A86DB3" w:rsidRDefault="00406EF5" w:rsidP="00406EF5">
      <w:pPr>
        <w:outlineLvl w:val="0"/>
        <w:rPr>
          <w:sz w:val="22"/>
          <w:lang w:val="vi-VN"/>
        </w:rPr>
      </w:pPr>
    </w:p>
    <w:p w:rsidR="00406EF5" w:rsidRPr="00A86DB3" w:rsidRDefault="00406EF5" w:rsidP="00406EF5">
      <w:pPr>
        <w:ind w:left="2880"/>
        <w:jc w:val="center"/>
        <w:outlineLvl w:val="0"/>
        <w:rPr>
          <w:sz w:val="22"/>
          <w:lang w:val="vi-VN"/>
        </w:rPr>
      </w:pPr>
      <w:bookmarkStart w:id="44" w:name="_Toc280192564"/>
      <w:r w:rsidRPr="00A86DB3">
        <w:rPr>
          <w:sz w:val="22"/>
          <w:lang w:val="vi-VN"/>
        </w:rPr>
        <w:t>Hà Nội, ngày…. tháng… năm……</w:t>
      </w:r>
      <w:bookmarkEnd w:id="44"/>
    </w:p>
    <w:p w:rsidR="00406EF5" w:rsidRPr="00A86DB3" w:rsidRDefault="00406EF5" w:rsidP="00406EF5">
      <w:pPr>
        <w:ind w:left="2880"/>
        <w:jc w:val="center"/>
        <w:outlineLvl w:val="0"/>
        <w:rPr>
          <w:sz w:val="22"/>
          <w:lang w:val="vi-VN"/>
        </w:rPr>
      </w:pPr>
    </w:p>
    <w:p w:rsidR="00406EF5" w:rsidRPr="00A86DB3" w:rsidRDefault="00406EF5" w:rsidP="00406EF5">
      <w:pPr>
        <w:ind w:left="2880"/>
        <w:jc w:val="center"/>
        <w:outlineLvl w:val="0"/>
        <w:rPr>
          <w:sz w:val="22"/>
          <w:lang w:val="vi-VN"/>
        </w:rPr>
      </w:pPr>
    </w:p>
    <w:p w:rsidR="00406EF5" w:rsidRPr="00A86DB3" w:rsidRDefault="00406EF5" w:rsidP="00406EF5">
      <w:pPr>
        <w:ind w:left="2880"/>
        <w:jc w:val="center"/>
        <w:outlineLvl w:val="0"/>
        <w:rPr>
          <w:sz w:val="22"/>
          <w:lang w:val="vi-VN"/>
        </w:rPr>
      </w:pPr>
    </w:p>
    <w:p w:rsidR="00406EF5" w:rsidRPr="00A86DB3" w:rsidRDefault="00406EF5" w:rsidP="00406EF5">
      <w:pPr>
        <w:ind w:left="2880"/>
        <w:jc w:val="center"/>
        <w:outlineLvl w:val="0"/>
        <w:rPr>
          <w:sz w:val="22"/>
          <w:lang w:val="vi-VN"/>
        </w:rPr>
      </w:pPr>
    </w:p>
    <w:p w:rsidR="00406EF5" w:rsidRPr="00A86DB3" w:rsidRDefault="00406EF5" w:rsidP="00406EF5">
      <w:pPr>
        <w:ind w:left="2880"/>
        <w:jc w:val="center"/>
        <w:outlineLvl w:val="0"/>
        <w:rPr>
          <w:sz w:val="22"/>
          <w:lang w:val="vi-VN"/>
        </w:rPr>
      </w:pPr>
      <w:bookmarkStart w:id="45" w:name="_Toc280192565"/>
      <w:r w:rsidRPr="00A86DB3">
        <w:rPr>
          <w:sz w:val="22"/>
          <w:lang w:val="vi-VN"/>
        </w:rPr>
        <w:t>Họ và Tên:</w:t>
      </w:r>
      <w:bookmarkEnd w:id="45"/>
    </w:p>
    <w:p w:rsidR="00406EF5" w:rsidRPr="00A86DB3" w:rsidRDefault="00406EF5" w:rsidP="00406EF5">
      <w:pPr>
        <w:jc w:val="center"/>
        <w:outlineLvl w:val="0"/>
        <w:rPr>
          <w:sz w:val="22"/>
          <w:lang w:val="vi-VN"/>
        </w:rPr>
      </w:pPr>
    </w:p>
    <w:p w:rsidR="00406EF5" w:rsidRPr="00A86DB3" w:rsidRDefault="00406EF5" w:rsidP="00406EF5">
      <w:pPr>
        <w:jc w:val="center"/>
        <w:outlineLvl w:val="0"/>
        <w:rPr>
          <w:lang w:val="vi-VN"/>
        </w:rPr>
      </w:pPr>
    </w:p>
    <w:p w:rsidR="00406EF5" w:rsidRPr="00A86DB3" w:rsidRDefault="00406EF5" w:rsidP="00406EF5">
      <w:pPr>
        <w:pStyle w:val="Heading2"/>
        <w:jc w:val="center"/>
        <w:rPr>
          <w:rFonts w:ascii="Times New Roman" w:eastAsia="MS Mincho" w:hAnsi="Times New Roman"/>
          <w:i w:val="0"/>
          <w:sz w:val="24"/>
          <w:szCs w:val="24"/>
          <w:lang w:val="it-IT"/>
        </w:rPr>
      </w:pPr>
      <w:r w:rsidRPr="00A86DB3">
        <w:rPr>
          <w:rFonts w:ascii="Times New Roman" w:hAnsi="Times New Roman"/>
          <w:lang w:val="vi-VN"/>
        </w:rPr>
        <w:br w:type="page"/>
      </w:r>
      <w:bookmarkStart w:id="46" w:name="_Toc280192566"/>
      <w:r w:rsidRPr="00A86DB3">
        <w:rPr>
          <w:rFonts w:ascii="Times New Roman" w:eastAsia="MS Mincho" w:hAnsi="Times New Roman"/>
          <w:i w:val="0"/>
          <w:sz w:val="24"/>
          <w:szCs w:val="24"/>
          <w:lang w:val="it-IT"/>
        </w:rPr>
        <w:lastRenderedPageBreak/>
        <w:t>2. MẪU THỎA THUẬN BÀN GIAO CĂN HỘ</w:t>
      </w:r>
      <w:bookmarkEnd w:id="35"/>
      <w:bookmarkEnd w:id="46"/>
    </w:p>
    <w:p w:rsidR="00406EF5" w:rsidRPr="00A86DB3" w:rsidRDefault="00406EF5" w:rsidP="00406EF5">
      <w:pPr>
        <w:jc w:val="both"/>
        <w:rPr>
          <w:sz w:val="22"/>
          <w:szCs w:val="22"/>
          <w:lang w:val="vi-VN"/>
        </w:rPr>
      </w:pPr>
    </w:p>
    <w:p w:rsidR="00406EF5" w:rsidRPr="00A86DB3" w:rsidRDefault="00406EF5" w:rsidP="00406EF5">
      <w:pPr>
        <w:jc w:val="both"/>
        <w:rPr>
          <w:sz w:val="22"/>
          <w:szCs w:val="22"/>
          <w:lang w:val="vi-VN"/>
        </w:rPr>
      </w:pPr>
      <w:r w:rsidRPr="00A86DB3">
        <w:rPr>
          <w:sz w:val="22"/>
          <w:szCs w:val="22"/>
          <w:lang w:val="vi-VN"/>
        </w:rPr>
        <w:t>THỎA THUẬN BÀN GIAO CĂN HỘ này được ký kết vào ngày  bởi và giữa:</w:t>
      </w:r>
    </w:p>
    <w:p w:rsidR="00406EF5" w:rsidRPr="00A86DB3" w:rsidRDefault="00406EF5" w:rsidP="00406EF5">
      <w:pPr>
        <w:jc w:val="both"/>
        <w:rPr>
          <w:sz w:val="22"/>
          <w:szCs w:val="22"/>
          <w:lang w:val="vi-VN"/>
        </w:rPr>
      </w:pPr>
    </w:p>
    <w:p w:rsidR="00406EF5" w:rsidRPr="00A86DB3" w:rsidRDefault="00406EF5" w:rsidP="00406EF5">
      <w:pPr>
        <w:spacing w:after="100" w:line="288" w:lineRule="auto"/>
        <w:ind w:right="-58"/>
        <w:jc w:val="both"/>
        <w:rPr>
          <w:sz w:val="22"/>
          <w:szCs w:val="22"/>
          <w:lang w:val="it-IT"/>
        </w:rPr>
      </w:pPr>
      <w:r w:rsidRPr="00A86DB3">
        <w:rPr>
          <w:b/>
          <w:sz w:val="22"/>
          <w:szCs w:val="22"/>
          <w:lang w:val="it-IT"/>
        </w:rPr>
        <w:t>Bên Bán:</w:t>
      </w:r>
    </w:p>
    <w:p w:rsidR="003D1D24" w:rsidRPr="00A86DB3" w:rsidRDefault="003D1D24" w:rsidP="003D1D24">
      <w:pPr>
        <w:spacing w:after="120" w:line="300" w:lineRule="auto"/>
        <w:ind w:right="-58"/>
        <w:jc w:val="both"/>
        <w:rPr>
          <w:b/>
          <w:bCs/>
          <w:lang w:val="it-IT"/>
        </w:rPr>
      </w:pPr>
      <w:r w:rsidRPr="00A86DB3">
        <w:rPr>
          <w:b/>
        </w:rPr>
        <w:t>CÔNG TY CỔ PHẦ</w:t>
      </w:r>
      <w:r w:rsidR="008F01B2" w:rsidRPr="00A86DB3">
        <w:rPr>
          <w:b/>
        </w:rPr>
        <w:t>N TẬP ĐOÀN</w:t>
      </w:r>
      <w:r w:rsidRPr="00A86DB3">
        <w:rPr>
          <w:b/>
        </w:rPr>
        <w:t xml:space="preserve"> HỒ GƯƠM</w:t>
      </w:r>
    </w:p>
    <w:p w:rsidR="003D1D24" w:rsidRPr="00A86DB3" w:rsidRDefault="003D1D24" w:rsidP="003D1D24">
      <w:pPr>
        <w:spacing w:after="120" w:line="300" w:lineRule="auto"/>
        <w:ind w:left="90" w:right="-58"/>
        <w:jc w:val="both"/>
        <w:rPr>
          <w:lang w:val="it-IT"/>
        </w:rPr>
      </w:pPr>
      <w:r w:rsidRPr="00A86DB3">
        <w:rPr>
          <w:lang w:val="it-IT"/>
        </w:rPr>
        <w:t>Địa chỉ:</w:t>
      </w:r>
      <w:r w:rsidRPr="00A86DB3">
        <w:rPr>
          <w:lang w:val="it-IT"/>
        </w:rPr>
        <w:tab/>
      </w:r>
      <w:r w:rsidRPr="00A86DB3">
        <w:rPr>
          <w:lang w:val="it-IT"/>
        </w:rPr>
        <w:tab/>
        <w:t>T</w:t>
      </w:r>
      <w:r w:rsidRPr="00A86DB3">
        <w:t>ầng 10 HỒ GƯƠM PLAZA số 102 đường Trần Phú, Phường Mộ Lao, Quận Hà Đông, Hà Nội</w:t>
      </w:r>
      <w:r w:rsidRPr="00A86DB3">
        <w:rPr>
          <w:lang w:val="it-IT"/>
        </w:rPr>
        <w:t xml:space="preserve"> Hà Nội</w:t>
      </w:r>
    </w:p>
    <w:p w:rsidR="003D1D24" w:rsidRPr="00A86DB3" w:rsidRDefault="003D1D24" w:rsidP="003D1D24">
      <w:pPr>
        <w:spacing w:after="120" w:line="300" w:lineRule="auto"/>
        <w:ind w:left="90" w:right="-58"/>
        <w:jc w:val="both"/>
        <w:rPr>
          <w:lang w:val="it-IT"/>
        </w:rPr>
      </w:pPr>
      <w:r w:rsidRPr="00A86DB3">
        <w:rPr>
          <w:lang w:val="it-IT"/>
        </w:rPr>
        <w:t>Điện thoại :</w:t>
      </w:r>
      <w:r w:rsidRPr="00A86DB3">
        <w:rPr>
          <w:lang w:val="it-IT"/>
        </w:rPr>
        <w:tab/>
      </w:r>
      <w:r w:rsidRPr="00A86DB3">
        <w:rPr>
          <w:lang w:val="it-IT"/>
        </w:rPr>
        <w:tab/>
      </w:r>
      <w:r w:rsidRPr="00A86DB3">
        <w:rPr>
          <w:lang w:val="it-IT"/>
        </w:rPr>
        <w:tab/>
        <w:t>04 3662 2574</w:t>
      </w:r>
      <w:r w:rsidRPr="00A86DB3">
        <w:rPr>
          <w:lang w:val="it-IT"/>
        </w:rPr>
        <w:tab/>
      </w:r>
      <w:r w:rsidRPr="00A86DB3">
        <w:rPr>
          <w:lang w:val="it-IT"/>
        </w:rPr>
        <w:tab/>
        <w:t>Fax:</w:t>
      </w:r>
      <w:r w:rsidRPr="00A86DB3">
        <w:rPr>
          <w:lang w:val="it-IT"/>
        </w:rPr>
        <w:tab/>
        <w:t>04 3662 1111</w:t>
      </w:r>
    </w:p>
    <w:p w:rsidR="00243C68" w:rsidRPr="00A86DB3" w:rsidRDefault="00243C68" w:rsidP="00243C68">
      <w:pPr>
        <w:spacing w:after="120" w:line="300" w:lineRule="auto"/>
        <w:ind w:left="90" w:right="-58"/>
        <w:jc w:val="both"/>
        <w:rPr>
          <w:lang w:val="it-IT"/>
        </w:rPr>
      </w:pPr>
      <w:r w:rsidRPr="00A86DB3">
        <w:rPr>
          <w:lang w:val="it-IT"/>
        </w:rPr>
        <w:t>Giấy chứng nhận ĐKKD số 0100100181, do Sở Kế hoạch và Đầu tư Hà Nội cấp lần thứ 10 ngày 21/08/2017</w:t>
      </w:r>
    </w:p>
    <w:p w:rsidR="003D1D24" w:rsidRPr="00A86DB3" w:rsidRDefault="003D1D24" w:rsidP="003D1D24">
      <w:pPr>
        <w:spacing w:after="120" w:line="300" w:lineRule="auto"/>
        <w:ind w:left="90" w:right="-58"/>
        <w:jc w:val="both"/>
        <w:rPr>
          <w:lang w:val="it-IT"/>
        </w:rPr>
      </w:pPr>
      <w:r w:rsidRPr="00A86DB3">
        <w:rPr>
          <w:lang w:val="it-IT"/>
        </w:rPr>
        <w:t xml:space="preserve">Mã số thuế: </w:t>
      </w:r>
      <w:r w:rsidRPr="00A86DB3">
        <w:rPr>
          <w:lang w:val="it-IT"/>
        </w:rPr>
        <w:tab/>
      </w:r>
      <w:r w:rsidRPr="00A86DB3">
        <w:rPr>
          <w:lang w:val="it-IT"/>
        </w:rPr>
        <w:tab/>
      </w:r>
      <w:r w:rsidRPr="00A86DB3">
        <w:rPr>
          <w:lang w:val="it-IT"/>
        </w:rPr>
        <w:tab/>
        <w:t>0100100181</w:t>
      </w:r>
    </w:p>
    <w:p w:rsidR="003D1D24" w:rsidRPr="00A86DB3" w:rsidRDefault="003D1D24" w:rsidP="003D1D24">
      <w:pPr>
        <w:spacing w:after="120" w:line="300" w:lineRule="auto"/>
        <w:ind w:left="90" w:right="-58"/>
        <w:jc w:val="both"/>
        <w:rPr>
          <w:lang w:val="it-IT"/>
        </w:rPr>
      </w:pPr>
      <w:r w:rsidRPr="00A86DB3">
        <w:rPr>
          <w:lang w:val="it-IT"/>
        </w:rPr>
        <w:t>Đại diện:</w:t>
      </w:r>
      <w:r w:rsidRPr="00A86DB3">
        <w:rPr>
          <w:lang w:val="it-IT"/>
        </w:rPr>
        <w:tab/>
      </w:r>
      <w:r w:rsidRPr="00A86DB3">
        <w:rPr>
          <w:lang w:val="it-IT"/>
        </w:rPr>
        <w:tab/>
      </w:r>
      <w:r w:rsidRPr="00A86DB3">
        <w:rPr>
          <w:lang w:val="it-IT"/>
        </w:rPr>
        <w:tab/>
        <w:t xml:space="preserve">Ông </w:t>
      </w:r>
      <w:r w:rsidR="009B1556" w:rsidRPr="00A86DB3">
        <w:rPr>
          <w:lang w:val="it-IT"/>
        </w:rPr>
        <w:t>Nguyễn Duy Ninh</w:t>
      </w:r>
    </w:p>
    <w:p w:rsidR="003D1D24" w:rsidRPr="00A86DB3" w:rsidRDefault="003D1D24" w:rsidP="003D1D24">
      <w:pPr>
        <w:spacing w:after="120" w:line="300" w:lineRule="auto"/>
        <w:ind w:right="-58"/>
        <w:jc w:val="both"/>
        <w:rPr>
          <w:lang w:val="it-IT"/>
        </w:rPr>
      </w:pPr>
      <w:r w:rsidRPr="00A86DB3">
        <w:rPr>
          <w:lang w:val="it-IT"/>
        </w:rPr>
        <w:t>Chức vụ:</w:t>
      </w:r>
      <w:r w:rsidRPr="00A86DB3">
        <w:rPr>
          <w:lang w:val="it-IT"/>
        </w:rPr>
        <w:tab/>
      </w:r>
      <w:r w:rsidRPr="00A86DB3">
        <w:rPr>
          <w:lang w:val="it-IT"/>
        </w:rPr>
        <w:tab/>
      </w:r>
      <w:r w:rsidRPr="00A86DB3">
        <w:rPr>
          <w:lang w:val="it-IT"/>
        </w:rPr>
        <w:tab/>
      </w:r>
      <w:r w:rsidR="009B1556" w:rsidRPr="00A86DB3">
        <w:rPr>
          <w:lang w:val="it-IT"/>
        </w:rPr>
        <w:t>Giám đốc dự án</w:t>
      </w:r>
    </w:p>
    <w:p w:rsidR="00406EF5" w:rsidRPr="00A86DB3" w:rsidRDefault="00406EF5" w:rsidP="00406EF5">
      <w:pPr>
        <w:tabs>
          <w:tab w:val="left" w:pos="0"/>
        </w:tabs>
        <w:spacing w:after="100" w:line="288" w:lineRule="auto"/>
        <w:ind w:right="-58"/>
        <w:jc w:val="both"/>
        <w:rPr>
          <w:b/>
          <w:bCs/>
          <w:sz w:val="22"/>
          <w:szCs w:val="22"/>
          <w:lang w:val="it-IT"/>
        </w:rPr>
      </w:pPr>
      <w:r w:rsidRPr="00A86DB3">
        <w:rPr>
          <w:b/>
          <w:bCs/>
          <w:sz w:val="22"/>
          <w:szCs w:val="22"/>
          <w:lang w:val="it-IT"/>
        </w:rPr>
        <w:t>Và</w:t>
      </w:r>
    </w:p>
    <w:p w:rsidR="00406EF5" w:rsidRPr="00A86DB3" w:rsidRDefault="00406EF5" w:rsidP="00406EF5">
      <w:pPr>
        <w:spacing w:after="100" w:line="288" w:lineRule="auto"/>
        <w:ind w:right="-58"/>
        <w:jc w:val="both"/>
        <w:rPr>
          <w:sz w:val="22"/>
          <w:szCs w:val="22"/>
          <w:lang w:val="it-IT"/>
        </w:rPr>
      </w:pPr>
      <w:r w:rsidRPr="00A86DB3">
        <w:rPr>
          <w:b/>
          <w:sz w:val="22"/>
          <w:szCs w:val="22"/>
          <w:lang w:val="it-IT"/>
        </w:rPr>
        <w:t>Bên Mua:</w:t>
      </w:r>
    </w:p>
    <w:p w:rsidR="00406EF5" w:rsidRPr="00A86DB3" w:rsidRDefault="00406EF5" w:rsidP="00406EF5">
      <w:pPr>
        <w:jc w:val="both"/>
        <w:outlineLvl w:val="0"/>
        <w:rPr>
          <w:sz w:val="22"/>
          <w:lang w:val="it-IT"/>
        </w:rPr>
      </w:pPr>
      <w:r w:rsidRPr="00A86DB3">
        <w:rPr>
          <w:sz w:val="22"/>
          <w:lang w:val="it-IT"/>
        </w:rPr>
        <w:t xml:space="preserve">Công ty/tên tôi là </w:t>
      </w:r>
    </w:p>
    <w:p w:rsidR="00406EF5" w:rsidRPr="00A86DB3" w:rsidRDefault="00406EF5" w:rsidP="00406EF5">
      <w:pPr>
        <w:jc w:val="both"/>
        <w:outlineLvl w:val="0"/>
        <w:rPr>
          <w:sz w:val="22"/>
          <w:lang w:val="it-IT"/>
        </w:rPr>
      </w:pPr>
      <w:r w:rsidRPr="00A86DB3">
        <w:rPr>
          <w:sz w:val="22"/>
          <w:lang w:val="it-IT"/>
        </w:rPr>
        <w:t>Giấy Chứng Nhận ĐKKD/Giấy Phép khác/CMND/Hộ Chiếu số:</w:t>
      </w:r>
    </w:p>
    <w:p w:rsidR="00406EF5" w:rsidRPr="00A86DB3" w:rsidRDefault="00406EF5" w:rsidP="00406EF5">
      <w:pPr>
        <w:jc w:val="both"/>
        <w:outlineLvl w:val="0"/>
        <w:rPr>
          <w:sz w:val="22"/>
          <w:lang w:val="it-IT"/>
        </w:rPr>
      </w:pPr>
      <w:r w:rsidRPr="00A86DB3">
        <w:rPr>
          <w:sz w:val="22"/>
          <w:lang w:val="it-IT"/>
        </w:rPr>
        <w:t xml:space="preserve">Địa chỉ thường trú: </w:t>
      </w:r>
    </w:p>
    <w:p w:rsidR="00406EF5" w:rsidRPr="00A86DB3" w:rsidRDefault="00406EF5" w:rsidP="00406EF5">
      <w:pPr>
        <w:jc w:val="both"/>
        <w:outlineLvl w:val="0"/>
        <w:rPr>
          <w:sz w:val="22"/>
          <w:lang w:val="it-IT"/>
        </w:rPr>
      </w:pPr>
      <w:r w:rsidRPr="00A86DB3">
        <w:rPr>
          <w:sz w:val="22"/>
          <w:lang w:val="it-IT"/>
        </w:rPr>
        <w:t xml:space="preserve">Địa chỉ liên hệ:     </w:t>
      </w:r>
    </w:p>
    <w:p w:rsidR="00406EF5" w:rsidRPr="00A86DB3" w:rsidRDefault="00406EF5" w:rsidP="00406EF5">
      <w:pPr>
        <w:jc w:val="both"/>
        <w:outlineLvl w:val="0"/>
        <w:rPr>
          <w:sz w:val="22"/>
          <w:lang w:val="it-IT"/>
        </w:rPr>
      </w:pPr>
      <w:r w:rsidRPr="00A86DB3">
        <w:rPr>
          <w:sz w:val="22"/>
          <w:lang w:val="it-IT"/>
        </w:rPr>
        <w:t>Điện thoại:</w:t>
      </w:r>
    </w:p>
    <w:p w:rsidR="00406EF5" w:rsidRPr="00A86DB3" w:rsidRDefault="00406EF5" w:rsidP="00F47667">
      <w:pPr>
        <w:tabs>
          <w:tab w:val="left" w:pos="0"/>
          <w:tab w:val="left" w:pos="3240"/>
          <w:tab w:val="left" w:pos="3600"/>
        </w:tabs>
        <w:spacing w:before="200" w:afterLines="100" w:after="240" w:line="264" w:lineRule="auto"/>
        <w:ind w:right="29"/>
        <w:contextualSpacing/>
        <w:jc w:val="both"/>
        <w:rPr>
          <w:sz w:val="22"/>
          <w:szCs w:val="22"/>
          <w:lang w:val="it-IT"/>
        </w:rPr>
      </w:pPr>
      <w:r w:rsidRPr="00A86DB3">
        <w:rPr>
          <w:sz w:val="22"/>
          <w:szCs w:val="22"/>
          <w:lang w:val="vi-VN"/>
        </w:rPr>
        <w:t>Fax</w:t>
      </w:r>
      <w:r w:rsidRPr="00A86DB3">
        <w:rPr>
          <w:sz w:val="22"/>
          <w:szCs w:val="22"/>
          <w:lang w:val="vi-VN"/>
        </w:rPr>
        <w:tab/>
      </w:r>
    </w:p>
    <w:p w:rsidR="00406EF5" w:rsidRPr="00A86DB3" w:rsidRDefault="00406EF5" w:rsidP="00406EF5">
      <w:pPr>
        <w:shd w:val="clear" w:color="auto" w:fill="FFFFFF"/>
        <w:rPr>
          <w:rFonts w:eastAsia="Times New Roman"/>
          <w:lang w:val="it-IT"/>
        </w:rPr>
      </w:pPr>
      <w:r w:rsidRPr="00A86DB3">
        <w:rPr>
          <w:sz w:val="22"/>
          <w:szCs w:val="22"/>
          <w:lang w:val="vi-VN"/>
        </w:rPr>
        <w:t>Email</w:t>
      </w:r>
      <w:r w:rsidRPr="00A86DB3">
        <w:rPr>
          <w:sz w:val="22"/>
          <w:szCs w:val="22"/>
          <w:lang w:val="it-IT"/>
        </w:rPr>
        <w:t>:</w:t>
      </w:r>
    </w:p>
    <w:p w:rsidR="00406EF5" w:rsidRPr="00A86DB3" w:rsidRDefault="00406EF5" w:rsidP="00F47667">
      <w:pPr>
        <w:tabs>
          <w:tab w:val="left" w:pos="0"/>
          <w:tab w:val="left" w:pos="3780"/>
          <w:tab w:val="left" w:pos="4140"/>
        </w:tabs>
        <w:spacing w:before="200" w:afterLines="100" w:after="240" w:line="264" w:lineRule="auto"/>
        <w:ind w:right="29"/>
        <w:contextualSpacing/>
        <w:jc w:val="both"/>
        <w:rPr>
          <w:sz w:val="22"/>
          <w:szCs w:val="22"/>
          <w:lang w:val="vi-VN"/>
        </w:rPr>
      </w:pPr>
    </w:p>
    <w:p w:rsidR="00406EF5" w:rsidRPr="00A86DB3" w:rsidRDefault="00406EF5" w:rsidP="00F47667">
      <w:pPr>
        <w:tabs>
          <w:tab w:val="left" w:pos="0"/>
          <w:tab w:val="left" w:pos="3780"/>
          <w:tab w:val="left" w:pos="4140"/>
        </w:tabs>
        <w:spacing w:before="200" w:afterLines="100" w:after="240" w:line="264" w:lineRule="auto"/>
        <w:ind w:right="29"/>
        <w:contextualSpacing/>
        <w:jc w:val="both"/>
        <w:rPr>
          <w:sz w:val="22"/>
          <w:szCs w:val="22"/>
          <w:lang w:val="vi-VN"/>
        </w:rPr>
      </w:pPr>
      <w:r w:rsidRPr="00A86DB3">
        <w:rPr>
          <w:sz w:val="22"/>
          <w:szCs w:val="22"/>
          <w:lang w:val="vi-VN"/>
        </w:rPr>
        <w:t>(trong trường hợp có nhiều người cùng mua)</w:t>
      </w:r>
    </w:p>
    <w:p w:rsidR="00406EF5" w:rsidRPr="00A86DB3" w:rsidRDefault="00406EF5" w:rsidP="00F47667">
      <w:pPr>
        <w:tabs>
          <w:tab w:val="left" w:pos="0"/>
          <w:tab w:val="right" w:pos="6636"/>
        </w:tabs>
        <w:spacing w:before="200" w:afterLines="100" w:after="240" w:line="264" w:lineRule="auto"/>
        <w:ind w:right="29"/>
        <w:contextualSpacing/>
        <w:jc w:val="both"/>
        <w:rPr>
          <w:b/>
          <w:sz w:val="22"/>
          <w:szCs w:val="22"/>
          <w:lang w:val="vi-VN"/>
        </w:rPr>
      </w:pPr>
      <w:r w:rsidRPr="00A86DB3">
        <w:rPr>
          <w:b/>
          <w:sz w:val="22"/>
          <w:szCs w:val="22"/>
          <w:lang w:val="vi-VN"/>
        </w:rPr>
        <w:t>[Tên Công Ty/Ông/Bà ___]</w:t>
      </w:r>
      <w:r w:rsidRPr="00A86DB3">
        <w:rPr>
          <w:b/>
          <w:sz w:val="22"/>
          <w:szCs w:val="22"/>
          <w:lang w:val="vi-VN"/>
        </w:rPr>
        <w:tab/>
      </w:r>
    </w:p>
    <w:p w:rsidR="00406EF5" w:rsidRPr="00A86DB3" w:rsidRDefault="00406EF5" w:rsidP="00F47667">
      <w:pPr>
        <w:tabs>
          <w:tab w:val="left" w:pos="0"/>
          <w:tab w:val="left" w:pos="3780"/>
          <w:tab w:val="left" w:pos="4140"/>
        </w:tabs>
        <w:spacing w:before="200" w:afterLines="100" w:after="240" w:line="264" w:lineRule="auto"/>
        <w:ind w:right="29"/>
        <w:contextualSpacing/>
        <w:jc w:val="both"/>
        <w:rPr>
          <w:sz w:val="22"/>
          <w:szCs w:val="22"/>
          <w:lang w:val="vi-VN"/>
        </w:rPr>
      </w:pPr>
      <w:r w:rsidRPr="00A86DB3">
        <w:rPr>
          <w:sz w:val="22"/>
          <w:szCs w:val="22"/>
          <w:lang w:val="vi-VN"/>
        </w:rPr>
        <w:t>[có Giấy Chứng Nhận ĐKKD/Giấy Phép khác/CMND/Hộ Chiếu số:</w:t>
      </w:r>
      <w:r w:rsidRPr="00A86DB3">
        <w:rPr>
          <w:sz w:val="22"/>
          <w:szCs w:val="22"/>
          <w:lang w:val="vi-VN"/>
        </w:rPr>
        <w:tab/>
      </w:r>
      <w:r w:rsidRPr="00A86DB3">
        <w:rPr>
          <w:sz w:val="22"/>
          <w:szCs w:val="22"/>
          <w:lang w:val="vi-VN"/>
        </w:rPr>
        <w:tab/>
        <w:t>] và có chi tiết liên lạc như sau:</w:t>
      </w:r>
    </w:p>
    <w:p w:rsidR="00406EF5" w:rsidRPr="00A86DB3" w:rsidRDefault="00406EF5" w:rsidP="00F47667">
      <w:pPr>
        <w:tabs>
          <w:tab w:val="left" w:pos="0"/>
          <w:tab w:val="left" w:pos="3240"/>
          <w:tab w:val="left" w:pos="3600"/>
        </w:tabs>
        <w:spacing w:before="200" w:afterLines="100" w:after="240" w:line="264" w:lineRule="auto"/>
        <w:ind w:right="29"/>
        <w:contextualSpacing/>
        <w:jc w:val="both"/>
        <w:rPr>
          <w:sz w:val="22"/>
          <w:szCs w:val="22"/>
          <w:lang w:val="vi-VN"/>
        </w:rPr>
      </w:pPr>
      <w:r w:rsidRPr="00A86DB3">
        <w:rPr>
          <w:sz w:val="22"/>
          <w:szCs w:val="22"/>
          <w:lang w:val="vi-VN"/>
        </w:rPr>
        <w:t>Địa chỉ thường trú</w:t>
      </w:r>
      <w:r w:rsidRPr="00A86DB3">
        <w:rPr>
          <w:sz w:val="22"/>
          <w:szCs w:val="22"/>
          <w:lang w:val="vi-VN"/>
        </w:rPr>
        <w:tab/>
        <w:t>:</w:t>
      </w:r>
      <w:r w:rsidRPr="00A86DB3">
        <w:rPr>
          <w:sz w:val="22"/>
          <w:szCs w:val="22"/>
          <w:lang w:val="vi-VN"/>
        </w:rPr>
        <w:tab/>
      </w:r>
    </w:p>
    <w:p w:rsidR="00406EF5" w:rsidRPr="00A86DB3" w:rsidRDefault="00406EF5" w:rsidP="00F47667">
      <w:pPr>
        <w:tabs>
          <w:tab w:val="left" w:pos="0"/>
          <w:tab w:val="center" w:pos="3669"/>
        </w:tabs>
        <w:spacing w:before="200" w:afterLines="100" w:after="240" w:line="264" w:lineRule="auto"/>
        <w:ind w:right="29"/>
        <w:contextualSpacing/>
        <w:jc w:val="both"/>
        <w:rPr>
          <w:sz w:val="22"/>
          <w:szCs w:val="22"/>
          <w:lang w:val="vi-VN"/>
        </w:rPr>
      </w:pPr>
      <w:r w:rsidRPr="00A86DB3">
        <w:rPr>
          <w:sz w:val="22"/>
          <w:szCs w:val="22"/>
          <w:lang w:val="vi-VN"/>
        </w:rPr>
        <w:t>Địa chỉ liên hệ:</w:t>
      </w:r>
    </w:p>
    <w:p w:rsidR="00406EF5" w:rsidRPr="00A86DB3" w:rsidRDefault="00406EF5" w:rsidP="00F47667">
      <w:pPr>
        <w:tabs>
          <w:tab w:val="left" w:pos="0"/>
          <w:tab w:val="left" w:pos="3240"/>
          <w:tab w:val="left" w:pos="3600"/>
        </w:tabs>
        <w:spacing w:before="200" w:afterLines="100" w:after="240" w:line="264" w:lineRule="auto"/>
        <w:ind w:right="29"/>
        <w:contextualSpacing/>
        <w:jc w:val="both"/>
        <w:rPr>
          <w:sz w:val="22"/>
          <w:szCs w:val="22"/>
          <w:lang w:val="vi-VN"/>
        </w:rPr>
      </w:pPr>
      <w:r w:rsidRPr="00A86DB3">
        <w:rPr>
          <w:sz w:val="22"/>
          <w:szCs w:val="22"/>
          <w:lang w:val="vi-VN"/>
        </w:rPr>
        <w:t>Điện thoại</w:t>
      </w:r>
      <w:r w:rsidRPr="00A86DB3">
        <w:rPr>
          <w:sz w:val="22"/>
          <w:szCs w:val="22"/>
          <w:lang w:val="vi-VN"/>
        </w:rPr>
        <w:tab/>
        <w:t>:</w:t>
      </w:r>
      <w:r w:rsidRPr="00A86DB3">
        <w:rPr>
          <w:sz w:val="22"/>
          <w:szCs w:val="22"/>
          <w:lang w:val="vi-VN"/>
        </w:rPr>
        <w:tab/>
      </w:r>
    </w:p>
    <w:p w:rsidR="00406EF5" w:rsidRPr="00A86DB3" w:rsidRDefault="00406EF5" w:rsidP="00F47667">
      <w:pPr>
        <w:tabs>
          <w:tab w:val="left" w:pos="0"/>
          <w:tab w:val="left" w:pos="3240"/>
          <w:tab w:val="left" w:pos="3600"/>
        </w:tabs>
        <w:spacing w:before="200" w:afterLines="100" w:after="240" w:line="264" w:lineRule="auto"/>
        <w:ind w:right="29"/>
        <w:contextualSpacing/>
        <w:jc w:val="both"/>
        <w:rPr>
          <w:sz w:val="22"/>
          <w:szCs w:val="22"/>
          <w:lang w:val="vi-VN"/>
        </w:rPr>
      </w:pPr>
      <w:r w:rsidRPr="00A86DB3">
        <w:rPr>
          <w:sz w:val="22"/>
          <w:szCs w:val="22"/>
          <w:lang w:val="vi-VN"/>
        </w:rPr>
        <w:t>Fax</w:t>
      </w:r>
      <w:r w:rsidRPr="00A86DB3">
        <w:rPr>
          <w:sz w:val="22"/>
          <w:szCs w:val="22"/>
          <w:lang w:val="vi-VN"/>
        </w:rPr>
        <w:tab/>
        <w:t>:</w:t>
      </w:r>
      <w:r w:rsidRPr="00A86DB3">
        <w:rPr>
          <w:sz w:val="22"/>
          <w:szCs w:val="22"/>
          <w:lang w:val="vi-VN"/>
        </w:rPr>
        <w:tab/>
      </w:r>
    </w:p>
    <w:p w:rsidR="00406EF5" w:rsidRPr="00A86DB3" w:rsidRDefault="00406EF5" w:rsidP="00F47667">
      <w:pPr>
        <w:tabs>
          <w:tab w:val="left" w:pos="0"/>
          <w:tab w:val="left" w:pos="3240"/>
          <w:tab w:val="left" w:pos="3600"/>
        </w:tabs>
        <w:spacing w:before="200" w:afterLines="100" w:after="240" w:line="264" w:lineRule="auto"/>
        <w:ind w:right="29"/>
        <w:contextualSpacing/>
        <w:jc w:val="both"/>
        <w:rPr>
          <w:sz w:val="22"/>
          <w:szCs w:val="22"/>
          <w:lang w:val="vi-VN"/>
        </w:rPr>
      </w:pPr>
      <w:r w:rsidRPr="00A86DB3">
        <w:rPr>
          <w:sz w:val="22"/>
          <w:szCs w:val="22"/>
          <w:lang w:val="vi-VN"/>
        </w:rPr>
        <w:t>Email</w:t>
      </w:r>
      <w:r w:rsidRPr="00A86DB3">
        <w:rPr>
          <w:sz w:val="22"/>
          <w:szCs w:val="22"/>
          <w:lang w:val="vi-VN"/>
        </w:rPr>
        <w:tab/>
        <w:t>:</w:t>
      </w:r>
      <w:r w:rsidRPr="00A86DB3">
        <w:rPr>
          <w:sz w:val="22"/>
          <w:szCs w:val="22"/>
          <w:lang w:val="vi-VN"/>
        </w:rPr>
        <w:tab/>
      </w:r>
    </w:p>
    <w:p w:rsidR="00406EF5" w:rsidRPr="00A86DB3" w:rsidRDefault="00406EF5" w:rsidP="00406EF5">
      <w:pPr>
        <w:jc w:val="both"/>
        <w:rPr>
          <w:sz w:val="22"/>
          <w:szCs w:val="22"/>
          <w:lang w:val="vi-VN"/>
        </w:rPr>
      </w:pPr>
    </w:p>
    <w:p w:rsidR="00406EF5" w:rsidRPr="00A86DB3" w:rsidRDefault="00406EF5" w:rsidP="00406EF5">
      <w:pPr>
        <w:jc w:val="both"/>
        <w:rPr>
          <w:sz w:val="22"/>
          <w:szCs w:val="22"/>
          <w:lang w:val="vi-VN"/>
        </w:rPr>
      </w:pPr>
      <w:r w:rsidRPr="00A86DB3">
        <w:rPr>
          <w:sz w:val="22"/>
          <w:szCs w:val="22"/>
          <w:lang w:val="vi-VN"/>
        </w:rPr>
        <w:t>Trên cơ sở kiểm tra đối với Căn hộ, Bên Mua và Bên Bán cùng thỏa thuận như sau:</w:t>
      </w:r>
    </w:p>
    <w:p w:rsidR="00406EF5" w:rsidRPr="00A86DB3" w:rsidRDefault="00406EF5" w:rsidP="00406EF5">
      <w:pPr>
        <w:jc w:val="both"/>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Căn hộ như quy định tại Hợp đồng Mua bán Căn hộ đã được chuyển giao đầy đủ theo đúng các điều khoản của “Hợp đồng Mua bán Căn hộ” và Bên Mua tại đây đồng ý nghiệm thu Căn hộ từ Bên Bán;</w:t>
      </w:r>
    </w:p>
    <w:p w:rsidR="00406EF5" w:rsidRPr="00A86DB3" w:rsidRDefault="00406EF5" w:rsidP="00406EF5">
      <w:pPr>
        <w:ind w:left="360"/>
        <w:jc w:val="both"/>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Bên Mua đã kiểm tra Căn hộ và chấp nhận rằng Căn hộ đã hoàn tất theo như đòi hỏi của Bên Mua;</w:t>
      </w:r>
    </w:p>
    <w:p w:rsidR="00406EF5" w:rsidRPr="00A86DB3" w:rsidRDefault="00406EF5" w:rsidP="00406EF5">
      <w:pPr>
        <w:jc w:val="both"/>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Ngày thực hiện Bàn giao Căn hộ sẽ là ngày ký kết Thỏa thuận này;</w:t>
      </w:r>
    </w:p>
    <w:p w:rsidR="00406EF5" w:rsidRPr="00A86DB3" w:rsidRDefault="00406EF5" w:rsidP="00406EF5">
      <w:pPr>
        <w:jc w:val="both"/>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Bên Mua đồng ý rằng ngày dọn vào ở sẽ là ngày [**]; với điều kiện là Bên Mua có thể thay đổi ngày dọn vào ở nếu được Bên Bán chấp thuận trước bằng văn bản;</w:t>
      </w:r>
    </w:p>
    <w:p w:rsidR="00406EF5" w:rsidRPr="00A86DB3" w:rsidRDefault="00406EF5" w:rsidP="00406EF5">
      <w:pPr>
        <w:pStyle w:val="ListParagraph"/>
        <w:ind w:left="228"/>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 xml:space="preserve">Bên Mua nhận thức và hiểu rằng bất cứ thay đổi hay sang sửa nào đối với Căn hộ kể từ sau ngày thực hiện Bàn giao Căn hộ phải được thực hiện theo quy định </w:t>
      </w:r>
      <w:r w:rsidRPr="00A86DB3">
        <w:rPr>
          <w:sz w:val="22"/>
          <w:szCs w:val="22"/>
          <w:lang w:val="vi-VN" w:eastAsia="ko-KR"/>
        </w:rPr>
        <w:t>của “Hợp đồng Mua Bán Căn hộ”</w:t>
      </w:r>
      <w:r w:rsidRPr="00A86DB3">
        <w:rPr>
          <w:sz w:val="22"/>
          <w:szCs w:val="22"/>
          <w:lang w:val="vi-VN"/>
        </w:rPr>
        <w:t>;</w:t>
      </w:r>
    </w:p>
    <w:p w:rsidR="00406EF5" w:rsidRPr="00A86DB3" w:rsidRDefault="00406EF5" w:rsidP="00406EF5">
      <w:pPr>
        <w:jc w:val="both"/>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Bên Mua tại đây đồng ý ký kết mẫu cam kết đính kèm tại Phụ lục 4 của Nội quy chung;</w:t>
      </w:r>
    </w:p>
    <w:p w:rsidR="00406EF5" w:rsidRPr="00A86DB3" w:rsidRDefault="00406EF5" w:rsidP="00406EF5">
      <w:pPr>
        <w:pStyle w:val="ListParagraph"/>
        <w:ind w:left="228"/>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 xml:space="preserve"> Thỏa thuận này sẽ được điều chỉnh và thực hiện theo pháp luật Việt Nam;</w:t>
      </w:r>
    </w:p>
    <w:p w:rsidR="00406EF5" w:rsidRPr="00A86DB3" w:rsidRDefault="00406EF5" w:rsidP="00406EF5">
      <w:pPr>
        <w:jc w:val="both"/>
        <w:rPr>
          <w:sz w:val="22"/>
          <w:szCs w:val="22"/>
          <w:lang w:val="vi-VN"/>
        </w:rPr>
      </w:pPr>
    </w:p>
    <w:p w:rsidR="00406EF5" w:rsidRPr="00A86DB3" w:rsidRDefault="00406EF5" w:rsidP="002E53C9">
      <w:pPr>
        <w:numPr>
          <w:ilvl w:val="0"/>
          <w:numId w:val="12"/>
        </w:numPr>
        <w:autoSpaceDE w:val="0"/>
        <w:autoSpaceDN w:val="0"/>
        <w:jc w:val="both"/>
        <w:rPr>
          <w:sz w:val="22"/>
          <w:szCs w:val="22"/>
          <w:lang w:val="vi-VN"/>
        </w:rPr>
      </w:pPr>
      <w:r w:rsidRPr="00A86DB3">
        <w:rPr>
          <w:sz w:val="22"/>
          <w:szCs w:val="22"/>
          <w:lang w:val="vi-VN"/>
        </w:rPr>
        <w:t>Thỏa thuận này sẽ được lập thành 02 (hai) bộ bằng tiếng Việt. Mỗi Bên sẽ giữ 01 (một) bộ. Tất cả các bản có giá trị xác thực như nhau.</w:t>
      </w:r>
    </w:p>
    <w:p w:rsidR="00406EF5" w:rsidRPr="00A86DB3" w:rsidRDefault="00406EF5" w:rsidP="00406EF5">
      <w:pPr>
        <w:jc w:val="both"/>
        <w:rPr>
          <w:sz w:val="22"/>
          <w:szCs w:val="22"/>
          <w:lang w:val="vi-VN"/>
        </w:rPr>
      </w:pPr>
    </w:p>
    <w:p w:rsidR="00406EF5" w:rsidRPr="00A86DB3" w:rsidRDefault="00406EF5" w:rsidP="00406EF5">
      <w:pPr>
        <w:jc w:val="both"/>
        <w:rPr>
          <w:sz w:val="22"/>
          <w:szCs w:val="22"/>
          <w:lang w:val="vi-VN"/>
        </w:rPr>
      </w:pPr>
      <w:r w:rsidRPr="00A86DB3">
        <w:rPr>
          <w:sz w:val="22"/>
          <w:szCs w:val="22"/>
          <w:lang w:val="vi-VN"/>
        </w:rPr>
        <w:t>ĐỂ LÀM CHỨNG, các bên tại đây đã ký Thỏa thuận này vào ngày tháng năm như được nêu ở trên.</w:t>
      </w:r>
    </w:p>
    <w:p w:rsidR="00406EF5" w:rsidRPr="00A86DB3" w:rsidRDefault="00406EF5" w:rsidP="00406EF5">
      <w:pPr>
        <w:jc w:val="both"/>
        <w:rPr>
          <w:sz w:val="22"/>
          <w:szCs w:val="22"/>
          <w:lang w:val="vi-VN"/>
        </w:rPr>
      </w:pPr>
    </w:p>
    <w:p w:rsidR="00406EF5" w:rsidRPr="00A86DB3" w:rsidRDefault="00406EF5" w:rsidP="00406EF5">
      <w:pPr>
        <w:pStyle w:val="Heading1"/>
        <w:rPr>
          <w:rFonts w:ascii="Times New Roman" w:hAnsi="Times New Roman" w:cs="Times New Roman"/>
          <w:caps/>
          <w:sz w:val="22"/>
          <w:szCs w:val="22"/>
          <w:lang w:eastAsia="ko-KR"/>
        </w:rPr>
      </w:pPr>
    </w:p>
    <w:tbl>
      <w:tblPr>
        <w:tblW w:w="0" w:type="auto"/>
        <w:jc w:val="center"/>
        <w:tblLayout w:type="fixed"/>
        <w:tblLook w:val="0000" w:firstRow="0" w:lastRow="0" w:firstColumn="0" w:lastColumn="0" w:noHBand="0" w:noVBand="0"/>
      </w:tblPr>
      <w:tblGrid>
        <w:gridCol w:w="4473"/>
        <w:gridCol w:w="4473"/>
      </w:tblGrid>
      <w:tr w:rsidR="00406EF5" w:rsidRPr="00A86DB3" w:rsidTr="00EA20EE">
        <w:trPr>
          <w:jc w:val="center"/>
        </w:trPr>
        <w:tc>
          <w:tcPr>
            <w:tcW w:w="4473" w:type="dxa"/>
            <w:tcBorders>
              <w:top w:val="nil"/>
              <w:left w:val="nil"/>
              <w:bottom w:val="nil"/>
              <w:right w:val="nil"/>
            </w:tcBorders>
          </w:tcPr>
          <w:p w:rsidR="00406EF5" w:rsidRPr="00A86DB3" w:rsidRDefault="00406EF5" w:rsidP="00EA20EE">
            <w:pPr>
              <w:jc w:val="center"/>
              <w:rPr>
                <w:b/>
                <w:bCs/>
                <w:caps/>
                <w:sz w:val="22"/>
                <w:szCs w:val="22"/>
              </w:rPr>
            </w:pPr>
            <w:r w:rsidRPr="00A86DB3">
              <w:rPr>
                <w:b/>
                <w:bCs/>
                <w:caps/>
                <w:sz w:val="22"/>
                <w:szCs w:val="22"/>
              </w:rPr>
              <w:t>ĐẠI DIỆN BÊN BÁN</w:t>
            </w: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r w:rsidRPr="00A86DB3">
              <w:rPr>
                <w:b/>
                <w:bCs/>
                <w:caps/>
                <w:sz w:val="22"/>
                <w:szCs w:val="22"/>
              </w:rPr>
              <w:t>__________________</w:t>
            </w:r>
          </w:p>
          <w:p w:rsidR="00406EF5" w:rsidRPr="00A86DB3" w:rsidRDefault="00406EF5" w:rsidP="00EA20EE">
            <w:pPr>
              <w:jc w:val="center"/>
              <w:rPr>
                <w:b/>
                <w:bCs/>
                <w:caps/>
                <w:sz w:val="22"/>
                <w:szCs w:val="22"/>
              </w:rPr>
            </w:pPr>
            <w:r w:rsidRPr="00A86DB3">
              <w:rPr>
                <w:b/>
                <w:bCs/>
                <w:caps/>
                <w:sz w:val="22"/>
                <w:szCs w:val="22"/>
              </w:rPr>
              <w:t>______________</w:t>
            </w:r>
          </w:p>
        </w:tc>
        <w:tc>
          <w:tcPr>
            <w:tcW w:w="4473" w:type="dxa"/>
            <w:tcBorders>
              <w:top w:val="nil"/>
              <w:left w:val="nil"/>
              <w:bottom w:val="nil"/>
              <w:right w:val="nil"/>
            </w:tcBorders>
          </w:tcPr>
          <w:p w:rsidR="00406EF5" w:rsidRPr="00A86DB3" w:rsidRDefault="00406EF5" w:rsidP="00EA20EE">
            <w:pPr>
              <w:jc w:val="center"/>
              <w:rPr>
                <w:b/>
                <w:bCs/>
                <w:caps/>
                <w:sz w:val="22"/>
                <w:szCs w:val="22"/>
              </w:rPr>
            </w:pPr>
            <w:r w:rsidRPr="00A86DB3">
              <w:rPr>
                <w:b/>
                <w:bCs/>
                <w:caps/>
                <w:sz w:val="22"/>
                <w:szCs w:val="22"/>
              </w:rPr>
              <w:t>ĐẠI DIỆN Bên Mua</w:t>
            </w: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p>
          <w:p w:rsidR="00406EF5" w:rsidRPr="00A86DB3" w:rsidRDefault="00406EF5" w:rsidP="00EA20EE">
            <w:pPr>
              <w:jc w:val="center"/>
              <w:rPr>
                <w:b/>
                <w:bCs/>
                <w:caps/>
                <w:sz w:val="22"/>
                <w:szCs w:val="22"/>
              </w:rPr>
            </w:pPr>
            <w:r w:rsidRPr="00A86DB3">
              <w:rPr>
                <w:b/>
                <w:bCs/>
                <w:caps/>
                <w:sz w:val="22"/>
                <w:szCs w:val="22"/>
              </w:rPr>
              <w:t>_________________</w:t>
            </w:r>
          </w:p>
          <w:p w:rsidR="00406EF5" w:rsidRPr="00A86DB3" w:rsidRDefault="00406EF5" w:rsidP="00EA20EE">
            <w:pPr>
              <w:jc w:val="center"/>
              <w:rPr>
                <w:b/>
                <w:bCs/>
                <w:caps/>
                <w:sz w:val="22"/>
                <w:szCs w:val="22"/>
              </w:rPr>
            </w:pPr>
            <w:r w:rsidRPr="00A86DB3">
              <w:rPr>
                <w:b/>
                <w:bCs/>
                <w:caps/>
                <w:sz w:val="22"/>
                <w:szCs w:val="22"/>
              </w:rPr>
              <w:t>___________</w:t>
            </w:r>
          </w:p>
        </w:tc>
      </w:tr>
    </w:tbl>
    <w:p w:rsidR="00406EF5" w:rsidRPr="00A86DB3" w:rsidRDefault="00406EF5" w:rsidP="00406EF5">
      <w:pPr>
        <w:jc w:val="both"/>
        <w:rPr>
          <w:sz w:val="22"/>
          <w:szCs w:val="22"/>
          <w:lang w:eastAsia="ko-KR"/>
        </w:rPr>
      </w:pPr>
    </w:p>
    <w:p w:rsidR="00406EF5" w:rsidRPr="00A86DB3" w:rsidRDefault="00406EF5" w:rsidP="00406EF5">
      <w:pPr>
        <w:jc w:val="center"/>
        <w:rPr>
          <w:b/>
          <w:lang w:val="it-IT"/>
        </w:rPr>
      </w:pPr>
      <w:r w:rsidRPr="00A86DB3">
        <w:rPr>
          <w:sz w:val="22"/>
          <w:szCs w:val="22"/>
          <w:lang w:eastAsia="ko-KR"/>
        </w:rPr>
        <w:br w:type="page"/>
      </w:r>
      <w:bookmarkStart w:id="47" w:name="_Toc280192567"/>
      <w:r w:rsidRPr="00A86DB3">
        <w:rPr>
          <w:b/>
          <w:lang w:val="it-IT"/>
        </w:rPr>
        <w:lastRenderedPageBreak/>
        <w:t>3. MẪU THAY ĐỔI ĐỊA CHỈ</w:t>
      </w:r>
      <w:bookmarkEnd w:id="47"/>
    </w:p>
    <w:p w:rsidR="00406EF5" w:rsidRPr="00A86DB3" w:rsidRDefault="00406EF5" w:rsidP="00406EF5">
      <w:pPr>
        <w:rPr>
          <w:b/>
          <w:sz w:val="22"/>
          <w:szCs w:val="22"/>
        </w:rPr>
      </w:pPr>
    </w:p>
    <w:p w:rsidR="00406EF5" w:rsidRPr="00A86DB3" w:rsidRDefault="00406EF5" w:rsidP="00406EF5">
      <w:pPr>
        <w:adjustRightInd w:val="0"/>
        <w:rPr>
          <w:rFonts w:eastAsia="Times New Roman"/>
          <w:b/>
          <w:bCs/>
          <w:sz w:val="22"/>
          <w:szCs w:val="22"/>
        </w:rPr>
      </w:pPr>
    </w:p>
    <w:p w:rsidR="00406EF5" w:rsidRPr="00A86DB3" w:rsidRDefault="00406EF5" w:rsidP="00406EF5">
      <w:pPr>
        <w:adjustRightInd w:val="0"/>
        <w:rPr>
          <w:rFonts w:eastAsia="Times New Roman"/>
          <w:sz w:val="22"/>
          <w:szCs w:val="22"/>
        </w:rPr>
      </w:pPr>
      <w:r w:rsidRPr="00A86DB3">
        <w:rPr>
          <w:rFonts w:eastAsia="Times New Roman"/>
          <w:sz w:val="22"/>
          <w:szCs w:val="22"/>
        </w:rPr>
        <w:t xml:space="preserve">NGÀY: </w:t>
      </w:r>
    </w:p>
    <w:p w:rsidR="00406EF5" w:rsidRPr="00A86DB3" w:rsidRDefault="00406EF5" w:rsidP="00406EF5">
      <w:pPr>
        <w:adjustRightInd w:val="0"/>
        <w:rPr>
          <w:rFonts w:eastAsia="Times New Roman"/>
          <w:sz w:val="22"/>
          <w:szCs w:val="22"/>
        </w:rPr>
      </w:pPr>
    </w:p>
    <w:p w:rsidR="00406EF5" w:rsidRPr="00A86DB3" w:rsidRDefault="00406EF5" w:rsidP="00406EF5">
      <w:pPr>
        <w:spacing w:after="100" w:line="288" w:lineRule="auto"/>
        <w:ind w:right="-58"/>
        <w:jc w:val="both"/>
        <w:rPr>
          <w:b/>
          <w:sz w:val="22"/>
          <w:szCs w:val="22"/>
          <w:lang w:val="it-IT"/>
        </w:rPr>
      </w:pPr>
      <w:r w:rsidRPr="00A86DB3">
        <w:rPr>
          <w:sz w:val="22"/>
          <w:szCs w:val="22"/>
          <w:lang w:eastAsia="ko-KR"/>
        </w:rPr>
        <w:t xml:space="preserve">Kính gửi: </w:t>
      </w:r>
      <w:r w:rsidRPr="00A86DB3">
        <w:rPr>
          <w:b/>
          <w:sz w:val="22"/>
          <w:szCs w:val="22"/>
          <w:lang w:val="it-IT"/>
        </w:rPr>
        <w:t xml:space="preserve">CÔNG TY CỔ PHẦN </w:t>
      </w:r>
      <w:r w:rsidR="00243C68" w:rsidRPr="00A86DB3">
        <w:rPr>
          <w:b/>
          <w:sz w:val="22"/>
          <w:szCs w:val="22"/>
          <w:lang w:val="it-IT"/>
        </w:rPr>
        <w:t>TẬP ĐOÀN</w:t>
      </w:r>
      <w:r w:rsidRPr="00A86DB3">
        <w:rPr>
          <w:b/>
          <w:sz w:val="22"/>
          <w:szCs w:val="22"/>
          <w:lang w:val="it-IT"/>
        </w:rPr>
        <w:t xml:space="preserve"> HỒ GƯƠM</w:t>
      </w:r>
    </w:p>
    <w:p w:rsidR="00406EF5" w:rsidRPr="00A86DB3" w:rsidRDefault="00406EF5" w:rsidP="00406EF5">
      <w:pPr>
        <w:spacing w:after="100" w:line="288" w:lineRule="auto"/>
        <w:ind w:right="-58"/>
        <w:jc w:val="both"/>
        <w:rPr>
          <w:sz w:val="22"/>
          <w:szCs w:val="22"/>
          <w:lang w:val="it-IT"/>
        </w:rPr>
      </w:pPr>
      <w:r w:rsidRPr="00A86DB3">
        <w:rPr>
          <w:sz w:val="22"/>
          <w:szCs w:val="22"/>
          <w:lang w:val="it-IT"/>
        </w:rPr>
        <w:t xml:space="preserve">Địa chỉ: </w:t>
      </w:r>
      <w:r w:rsidR="003D1D24" w:rsidRPr="00A86DB3">
        <w:rPr>
          <w:sz w:val="22"/>
          <w:szCs w:val="22"/>
          <w:lang w:val="it-IT"/>
        </w:rPr>
        <w:t>Tầng 10 HỒ GƯƠM PLAZA số 102 đường Trần Phú, Phường Mộ Lao, Quận Hà Đông, Thành Phố Hà Nội.</w:t>
      </w:r>
    </w:p>
    <w:p w:rsidR="00406EF5" w:rsidRPr="00A86DB3" w:rsidRDefault="00406EF5" w:rsidP="00406EF5">
      <w:pPr>
        <w:jc w:val="both"/>
        <w:rPr>
          <w:sz w:val="22"/>
          <w:szCs w:val="22"/>
          <w:lang w:val="it-IT"/>
        </w:rPr>
      </w:pPr>
      <w:r w:rsidRPr="00A86DB3">
        <w:rPr>
          <w:sz w:val="22"/>
          <w:szCs w:val="22"/>
          <w:lang w:val="it-IT"/>
        </w:rPr>
        <w:t>Điện thoại : 04 3662 2574</w:t>
      </w:r>
      <w:r w:rsidRPr="00A86DB3">
        <w:rPr>
          <w:sz w:val="22"/>
          <w:szCs w:val="22"/>
          <w:lang w:val="it-IT"/>
        </w:rPr>
        <w:tab/>
      </w:r>
      <w:r w:rsidRPr="00A86DB3">
        <w:rPr>
          <w:sz w:val="22"/>
          <w:szCs w:val="22"/>
          <w:lang w:val="it-IT"/>
        </w:rPr>
        <w:tab/>
        <w:t>Fax: 04 3662 1111</w:t>
      </w:r>
    </w:p>
    <w:p w:rsidR="00406EF5" w:rsidRPr="00A86DB3" w:rsidRDefault="00406EF5" w:rsidP="00406EF5">
      <w:pPr>
        <w:jc w:val="both"/>
        <w:rPr>
          <w:rFonts w:eastAsia="Times New Roman"/>
          <w:sz w:val="22"/>
          <w:szCs w:val="22"/>
          <w:lang w:val="it-IT"/>
        </w:rPr>
      </w:pPr>
    </w:p>
    <w:p w:rsidR="00406EF5" w:rsidRPr="00A86DB3" w:rsidRDefault="00406EF5" w:rsidP="00406EF5">
      <w:pPr>
        <w:pBdr>
          <w:bottom w:val="single" w:sz="12" w:space="1" w:color="auto"/>
        </w:pBdr>
        <w:tabs>
          <w:tab w:val="left" w:pos="2745"/>
        </w:tabs>
        <w:adjustRightInd w:val="0"/>
        <w:rPr>
          <w:rFonts w:eastAsia="Times New Roman"/>
          <w:sz w:val="22"/>
          <w:szCs w:val="22"/>
          <w:lang w:val="it-IT"/>
        </w:rPr>
      </w:pPr>
      <w:r w:rsidRPr="00A86DB3">
        <w:rPr>
          <w:rFonts w:eastAsia="Times New Roman"/>
          <w:sz w:val="22"/>
          <w:szCs w:val="22"/>
          <w:lang w:val="it-IT"/>
        </w:rPr>
        <w:t xml:space="preserve">Từ: </w:t>
      </w:r>
      <w:r w:rsidRPr="00A86DB3">
        <w:rPr>
          <w:rFonts w:eastAsia="Times New Roman"/>
          <w:b/>
          <w:sz w:val="22"/>
          <w:szCs w:val="22"/>
          <w:lang w:val="it-IT"/>
        </w:rPr>
        <w:t>_(</w:t>
      </w:r>
      <w:r w:rsidRPr="00A86DB3">
        <w:rPr>
          <w:b/>
          <w:sz w:val="22"/>
          <w:szCs w:val="22"/>
          <w:lang w:val="it-IT" w:eastAsia="ko-KR"/>
        </w:rPr>
        <w:t>tên của Bên Mua</w:t>
      </w:r>
      <w:r w:rsidRPr="00A86DB3">
        <w:rPr>
          <w:rFonts w:eastAsia="Times New Roman"/>
          <w:b/>
          <w:sz w:val="22"/>
          <w:szCs w:val="22"/>
          <w:lang w:val="it-IT"/>
        </w:rPr>
        <w:t>)</w:t>
      </w:r>
      <w:r w:rsidRPr="00A86DB3">
        <w:rPr>
          <w:rFonts w:eastAsia="Times New Roman"/>
          <w:b/>
          <w:sz w:val="22"/>
          <w:szCs w:val="22"/>
          <w:lang w:val="it-IT"/>
        </w:rPr>
        <w:tab/>
      </w:r>
    </w:p>
    <w:p w:rsidR="00406EF5" w:rsidRPr="00A86DB3" w:rsidRDefault="00406EF5" w:rsidP="00406EF5">
      <w:pPr>
        <w:pBdr>
          <w:bottom w:val="single" w:sz="12" w:space="1" w:color="auto"/>
        </w:pBdr>
        <w:adjustRightInd w:val="0"/>
        <w:rPr>
          <w:rFonts w:eastAsia="Times New Roman"/>
          <w:sz w:val="22"/>
          <w:szCs w:val="22"/>
          <w:lang w:val="it-IT"/>
        </w:rPr>
      </w:pPr>
    </w:p>
    <w:p w:rsidR="00406EF5" w:rsidRPr="00A86DB3" w:rsidRDefault="00406EF5" w:rsidP="00406EF5">
      <w:pPr>
        <w:adjustRightInd w:val="0"/>
        <w:rPr>
          <w:rFonts w:eastAsia="Times New Roman"/>
          <w:sz w:val="22"/>
          <w:szCs w:val="22"/>
          <w:lang w:val="it-IT"/>
        </w:rPr>
      </w:pPr>
    </w:p>
    <w:p w:rsidR="00406EF5" w:rsidRPr="00A86DB3" w:rsidRDefault="00406EF5" w:rsidP="00406EF5">
      <w:pPr>
        <w:jc w:val="both"/>
        <w:rPr>
          <w:b/>
          <w:sz w:val="22"/>
          <w:szCs w:val="22"/>
          <w:lang w:val="it-IT" w:eastAsia="ko-KR"/>
        </w:rPr>
      </w:pPr>
      <w:r w:rsidRPr="00A86DB3">
        <w:rPr>
          <w:b/>
          <w:sz w:val="22"/>
          <w:szCs w:val="22"/>
          <w:lang w:val="it-IT" w:eastAsia="ko-KR"/>
        </w:rPr>
        <w:t>V/v: Thông báo Thay đổi Địa chỉ cho Bên Bán</w:t>
      </w:r>
    </w:p>
    <w:p w:rsidR="00406EF5" w:rsidRPr="00A86DB3" w:rsidRDefault="00406EF5" w:rsidP="00406EF5">
      <w:pPr>
        <w:jc w:val="both"/>
        <w:rPr>
          <w:sz w:val="22"/>
          <w:szCs w:val="22"/>
          <w:lang w:val="it-IT" w:eastAsia="ko-KR"/>
        </w:rPr>
      </w:pPr>
    </w:p>
    <w:p w:rsidR="00406EF5" w:rsidRPr="00A86DB3" w:rsidRDefault="00406EF5" w:rsidP="00406EF5">
      <w:pPr>
        <w:adjustRightInd w:val="0"/>
        <w:rPr>
          <w:rFonts w:eastAsia="Times New Roman"/>
          <w:sz w:val="22"/>
          <w:szCs w:val="22"/>
          <w:lang w:val="it-IT"/>
        </w:rPr>
      </w:pPr>
      <w:r w:rsidRPr="00A86DB3">
        <w:rPr>
          <w:sz w:val="22"/>
          <w:szCs w:val="22"/>
          <w:lang w:val="it-IT" w:eastAsia="ko-KR"/>
        </w:rPr>
        <w:t>Tôi, (tên của Bên Mua), bằng văn bản này tuyên bố rằng địa chỉ của tôi đã được thay đổi như được nêu bên dưới. Tôi thừa nhận rằng địa chỉ mới này sẽ được dùng để giao dịch thư từ giữa quý công ty và bản thân tôi trừ khi và cho đến khi tôi thông báo một địa chỉ mới khác cho quý công ty. Tôi cũng thừa nhận rằng tôi có trách nhiệm phải thông báo cho quý công ty mỗi lần tôi thay đổi địa chỉ và trong trường hợp tôi không thông báo ngay cho quý công ty về việc thay đổi địa chỉ thì tôi sẽ gánh chịu tất cả các nghĩa vụ và trách nhiệm phát sinh theo đó.</w:t>
      </w:r>
    </w:p>
    <w:p w:rsidR="00406EF5" w:rsidRPr="00A86DB3" w:rsidRDefault="00406EF5" w:rsidP="00406EF5">
      <w:pPr>
        <w:adjustRightInd w:val="0"/>
        <w:rPr>
          <w:rFonts w:eastAsia="Times New Roman"/>
          <w:sz w:val="22"/>
          <w:szCs w:val="22"/>
          <w:lang w:val="it-IT"/>
        </w:rPr>
      </w:pPr>
    </w:p>
    <w:p w:rsidR="00406EF5" w:rsidRPr="00A86DB3" w:rsidRDefault="00406EF5" w:rsidP="00406EF5">
      <w:pPr>
        <w:adjustRightInd w:val="0"/>
        <w:rPr>
          <w:rFonts w:eastAsia="Times New Roman"/>
          <w:sz w:val="22"/>
          <w:szCs w:val="22"/>
          <w:lang w:val="it-IT"/>
        </w:rPr>
      </w:pPr>
      <w:r w:rsidRPr="00A86DB3">
        <w:rPr>
          <w:sz w:val="22"/>
          <w:szCs w:val="22"/>
          <w:lang w:val="it-IT" w:eastAsia="ko-KR"/>
        </w:rPr>
        <w:t>ĐỊA CHỈ CŨ</w:t>
      </w:r>
      <w:r w:rsidRPr="00A86DB3">
        <w:rPr>
          <w:rFonts w:eastAsia="Times New Roman"/>
          <w:sz w:val="22"/>
          <w:szCs w:val="22"/>
          <w:lang w:val="it-IT"/>
        </w:rPr>
        <w:t xml:space="preserve">: </w:t>
      </w:r>
    </w:p>
    <w:p w:rsidR="00406EF5" w:rsidRPr="00A86DB3" w:rsidRDefault="00406EF5" w:rsidP="00406EF5">
      <w:pPr>
        <w:adjustRightInd w:val="0"/>
        <w:rPr>
          <w:rFonts w:eastAsia="Times New Roman"/>
          <w:sz w:val="22"/>
          <w:szCs w:val="22"/>
          <w:lang w:val="it-IT"/>
        </w:rPr>
      </w:pPr>
    </w:p>
    <w:p w:rsidR="00406EF5" w:rsidRPr="00A86DB3" w:rsidRDefault="00406EF5" w:rsidP="00406EF5">
      <w:pPr>
        <w:adjustRightInd w:val="0"/>
        <w:rPr>
          <w:rFonts w:eastAsia="Times New Roman"/>
          <w:sz w:val="22"/>
          <w:szCs w:val="22"/>
          <w:lang w:val="it-IT"/>
        </w:rPr>
      </w:pPr>
      <w:r w:rsidRPr="00A86DB3">
        <w:rPr>
          <w:sz w:val="22"/>
          <w:szCs w:val="22"/>
          <w:lang w:val="it-IT" w:eastAsia="ko-KR"/>
        </w:rPr>
        <w:t>ĐỊA CHỈ MỚI</w:t>
      </w:r>
      <w:r w:rsidRPr="00A86DB3">
        <w:rPr>
          <w:rFonts w:eastAsia="Times New Roman"/>
          <w:sz w:val="22"/>
          <w:szCs w:val="22"/>
          <w:lang w:val="it-IT"/>
        </w:rPr>
        <w:t xml:space="preserve">: </w:t>
      </w:r>
    </w:p>
    <w:p w:rsidR="00406EF5" w:rsidRPr="00A86DB3" w:rsidRDefault="00406EF5" w:rsidP="00406EF5">
      <w:pPr>
        <w:adjustRightInd w:val="0"/>
        <w:rPr>
          <w:rFonts w:eastAsia="Times New Roman"/>
          <w:sz w:val="22"/>
          <w:szCs w:val="22"/>
          <w:lang w:val="it-IT"/>
        </w:rPr>
      </w:pPr>
    </w:p>
    <w:p w:rsidR="00406EF5" w:rsidRPr="00A86DB3" w:rsidRDefault="00406EF5" w:rsidP="00406EF5">
      <w:pPr>
        <w:adjustRightInd w:val="0"/>
        <w:rPr>
          <w:rFonts w:eastAsia="Times New Roman"/>
          <w:sz w:val="22"/>
          <w:szCs w:val="22"/>
          <w:lang w:val="it-IT"/>
        </w:rPr>
      </w:pPr>
      <w:r w:rsidRPr="00A86DB3">
        <w:rPr>
          <w:sz w:val="22"/>
          <w:szCs w:val="22"/>
          <w:lang w:val="it-IT" w:eastAsia="ko-KR"/>
        </w:rPr>
        <w:t>SỐ ĐIỆN THOẠI NHÀ RIÊNG MỚI (nếu có)</w:t>
      </w:r>
      <w:r w:rsidRPr="00A86DB3">
        <w:rPr>
          <w:rFonts w:eastAsia="Times New Roman"/>
          <w:sz w:val="22"/>
          <w:szCs w:val="22"/>
          <w:lang w:val="it-IT"/>
        </w:rPr>
        <w:t xml:space="preserve">: </w:t>
      </w:r>
    </w:p>
    <w:p w:rsidR="00406EF5" w:rsidRPr="00A86DB3" w:rsidRDefault="00406EF5" w:rsidP="00406EF5">
      <w:pPr>
        <w:adjustRightInd w:val="0"/>
        <w:rPr>
          <w:rFonts w:eastAsia="Times New Roman"/>
          <w:sz w:val="22"/>
          <w:szCs w:val="22"/>
          <w:lang w:val="it-IT"/>
        </w:rPr>
      </w:pPr>
    </w:p>
    <w:p w:rsidR="00406EF5" w:rsidRPr="00A86DB3" w:rsidRDefault="00406EF5" w:rsidP="00406EF5">
      <w:pPr>
        <w:tabs>
          <w:tab w:val="left" w:pos="7280"/>
        </w:tabs>
        <w:adjustRightInd w:val="0"/>
        <w:rPr>
          <w:rFonts w:eastAsia="Malgun Gothic"/>
          <w:sz w:val="22"/>
          <w:szCs w:val="22"/>
          <w:lang w:val="it-IT" w:eastAsia="ko-KR"/>
        </w:rPr>
      </w:pPr>
      <w:r w:rsidRPr="00A86DB3">
        <w:rPr>
          <w:rFonts w:eastAsia="Malgun Gothic"/>
          <w:sz w:val="22"/>
          <w:szCs w:val="22"/>
          <w:lang w:val="it-IT" w:eastAsia="ko-KR"/>
        </w:rPr>
        <w:t xml:space="preserve">ĐIỆN THOẠI DI ĐỘNG (nếu có): </w:t>
      </w:r>
      <w:r w:rsidRPr="00A86DB3">
        <w:rPr>
          <w:rFonts w:eastAsia="Malgun Gothic"/>
          <w:sz w:val="22"/>
          <w:szCs w:val="22"/>
          <w:lang w:val="it-IT" w:eastAsia="ko-KR"/>
        </w:rPr>
        <w:tab/>
      </w:r>
    </w:p>
    <w:p w:rsidR="00406EF5" w:rsidRPr="00A86DB3" w:rsidRDefault="00406EF5" w:rsidP="00406EF5">
      <w:pPr>
        <w:tabs>
          <w:tab w:val="left" w:pos="6990"/>
        </w:tabs>
        <w:adjustRightInd w:val="0"/>
        <w:rPr>
          <w:sz w:val="22"/>
          <w:szCs w:val="22"/>
          <w:lang w:val="it-IT" w:eastAsia="ko-KR"/>
        </w:rPr>
      </w:pPr>
      <w:r w:rsidRPr="00A86DB3">
        <w:rPr>
          <w:sz w:val="22"/>
          <w:szCs w:val="22"/>
          <w:lang w:val="it-IT" w:eastAsia="ko-KR"/>
        </w:rPr>
        <w:tab/>
      </w:r>
    </w:p>
    <w:p w:rsidR="00406EF5" w:rsidRPr="00A86DB3" w:rsidRDefault="00406EF5" w:rsidP="00406EF5">
      <w:pPr>
        <w:adjustRightInd w:val="0"/>
        <w:rPr>
          <w:rFonts w:eastAsia="Times New Roman"/>
          <w:sz w:val="22"/>
          <w:szCs w:val="22"/>
          <w:lang w:val="it-IT"/>
        </w:rPr>
      </w:pPr>
      <w:r w:rsidRPr="00A86DB3">
        <w:rPr>
          <w:sz w:val="22"/>
          <w:szCs w:val="22"/>
          <w:lang w:val="it-IT" w:eastAsia="ko-KR"/>
        </w:rPr>
        <w:t>Tên và Chữ ký của Bên Mua</w:t>
      </w:r>
      <w:r w:rsidRPr="00A86DB3">
        <w:rPr>
          <w:rFonts w:eastAsia="Times New Roman"/>
          <w:sz w:val="22"/>
          <w:szCs w:val="22"/>
          <w:lang w:val="it-IT"/>
        </w:rPr>
        <w:t>:</w:t>
      </w:r>
    </w:p>
    <w:p w:rsidR="00406EF5" w:rsidRPr="00A86DB3" w:rsidRDefault="00406EF5" w:rsidP="00406EF5">
      <w:pPr>
        <w:adjustRightInd w:val="0"/>
        <w:rPr>
          <w:rFonts w:eastAsia="Times New Roman"/>
          <w:sz w:val="22"/>
          <w:szCs w:val="22"/>
          <w:lang w:val="it-IT"/>
        </w:rPr>
      </w:pPr>
    </w:p>
    <w:p w:rsidR="00406EF5" w:rsidRPr="00A86DB3" w:rsidRDefault="00406EF5" w:rsidP="00406EF5">
      <w:pPr>
        <w:adjustRightInd w:val="0"/>
        <w:rPr>
          <w:rFonts w:eastAsia="Times New Roman"/>
          <w:sz w:val="22"/>
          <w:szCs w:val="22"/>
          <w:lang w:val="it-IT"/>
        </w:rPr>
      </w:pPr>
      <w:r w:rsidRPr="00A86DB3">
        <w:rPr>
          <w:sz w:val="22"/>
          <w:szCs w:val="22"/>
          <w:lang w:val="it-IT" w:eastAsia="ko-KR"/>
        </w:rPr>
        <w:t>Ngày ký</w:t>
      </w:r>
      <w:r w:rsidRPr="00A86DB3">
        <w:rPr>
          <w:rFonts w:eastAsia="Times New Roman"/>
          <w:sz w:val="22"/>
          <w:szCs w:val="22"/>
          <w:lang w:val="it-IT"/>
        </w:rPr>
        <w:t>:</w:t>
      </w:r>
    </w:p>
    <w:p w:rsidR="00406EF5" w:rsidRPr="00A86DB3" w:rsidRDefault="00406EF5" w:rsidP="00406EF5">
      <w:pPr>
        <w:adjustRightInd w:val="0"/>
        <w:rPr>
          <w:rFonts w:eastAsia="Times New Roman"/>
          <w:sz w:val="22"/>
          <w:szCs w:val="22"/>
          <w:lang w:val="it-IT"/>
        </w:rPr>
      </w:pPr>
    </w:p>
    <w:p w:rsidR="00406EF5" w:rsidRPr="00A86DB3" w:rsidRDefault="00406EF5" w:rsidP="00406EF5">
      <w:pPr>
        <w:pStyle w:val="Heading1"/>
        <w:rPr>
          <w:rFonts w:ascii="Times New Roman" w:hAnsi="Times New Roman" w:cs="Times New Roman"/>
          <w:sz w:val="22"/>
          <w:szCs w:val="22"/>
          <w:lang w:eastAsia="ko-KR"/>
        </w:rPr>
      </w:pPr>
    </w:p>
    <w:p w:rsidR="005F48A2" w:rsidRPr="00A86DB3" w:rsidRDefault="005F48A2">
      <w:pPr>
        <w:spacing w:before="60" w:after="60" w:line="312" w:lineRule="auto"/>
        <w:rPr>
          <w:b/>
          <w:bCs/>
          <w:lang w:val="it-IT"/>
        </w:rPr>
      </w:pPr>
      <w:r w:rsidRPr="00A86DB3">
        <w:rPr>
          <w:b/>
          <w:bCs/>
          <w:lang w:val="it-IT"/>
        </w:rPr>
        <w:br w:type="page"/>
      </w:r>
    </w:p>
    <w:p w:rsidR="00406EF5" w:rsidRPr="00A86DB3" w:rsidRDefault="00406EF5" w:rsidP="00406EF5">
      <w:pPr>
        <w:spacing w:after="120" w:line="400" w:lineRule="exact"/>
        <w:ind w:left="567" w:right="-63" w:hanging="567"/>
        <w:jc w:val="center"/>
        <w:rPr>
          <w:b/>
          <w:bCs/>
          <w:lang w:val="it-IT"/>
        </w:rPr>
      </w:pPr>
      <w:r w:rsidRPr="00A86DB3">
        <w:rPr>
          <w:b/>
          <w:bCs/>
          <w:lang w:val="it-IT"/>
        </w:rPr>
        <w:lastRenderedPageBreak/>
        <w:t>4. MẪU THÔNG BÁO NHẬN BÀN GIAO CĂN HỘ</w:t>
      </w:r>
    </w:p>
    <w:p w:rsidR="00406EF5" w:rsidRPr="00A86DB3" w:rsidRDefault="00406EF5" w:rsidP="00406EF5">
      <w:pPr>
        <w:rPr>
          <w:b/>
          <w:lang w:val="it-IT"/>
        </w:rPr>
      </w:pPr>
    </w:p>
    <w:p w:rsidR="00406EF5" w:rsidRPr="00A86DB3" w:rsidRDefault="00406EF5" w:rsidP="00406EF5">
      <w:pPr>
        <w:adjustRightInd w:val="0"/>
        <w:rPr>
          <w:rFonts w:eastAsia="Times New Roman"/>
          <w:sz w:val="22"/>
          <w:szCs w:val="22"/>
          <w:lang w:val="it-IT"/>
        </w:rPr>
      </w:pPr>
      <w:r w:rsidRPr="00A86DB3">
        <w:rPr>
          <w:rFonts w:eastAsia="Times New Roman"/>
          <w:sz w:val="22"/>
          <w:szCs w:val="22"/>
          <w:lang w:val="it-IT"/>
        </w:rPr>
        <w:t xml:space="preserve">Ngày: </w:t>
      </w:r>
    </w:p>
    <w:p w:rsidR="00406EF5" w:rsidRPr="00A86DB3" w:rsidRDefault="00406EF5" w:rsidP="00406EF5">
      <w:pPr>
        <w:adjustRightInd w:val="0"/>
        <w:rPr>
          <w:rFonts w:eastAsia="Times New Roman"/>
          <w:sz w:val="22"/>
          <w:szCs w:val="22"/>
          <w:lang w:val="it-IT"/>
        </w:rPr>
      </w:pPr>
    </w:p>
    <w:p w:rsidR="00406EF5" w:rsidRPr="00A86DB3" w:rsidRDefault="00406EF5" w:rsidP="00406EF5">
      <w:pPr>
        <w:spacing w:after="100" w:line="288" w:lineRule="auto"/>
        <w:ind w:right="-58"/>
        <w:jc w:val="both"/>
        <w:rPr>
          <w:sz w:val="22"/>
          <w:szCs w:val="22"/>
          <w:lang w:val="it-IT" w:eastAsia="ko-KR"/>
        </w:rPr>
      </w:pPr>
      <w:r w:rsidRPr="00A86DB3">
        <w:rPr>
          <w:sz w:val="22"/>
          <w:szCs w:val="22"/>
          <w:lang w:val="it-IT" w:eastAsia="ko-KR"/>
        </w:rPr>
        <w:t xml:space="preserve">Kính gửi: </w:t>
      </w:r>
    </w:p>
    <w:p w:rsidR="00406EF5" w:rsidRPr="00A86DB3" w:rsidRDefault="00406EF5" w:rsidP="00406EF5">
      <w:pPr>
        <w:spacing w:after="100" w:line="288" w:lineRule="auto"/>
        <w:ind w:right="-58"/>
        <w:jc w:val="both"/>
        <w:rPr>
          <w:sz w:val="22"/>
          <w:szCs w:val="22"/>
          <w:lang w:val="it-IT"/>
        </w:rPr>
      </w:pPr>
      <w:r w:rsidRPr="00A86DB3">
        <w:rPr>
          <w:sz w:val="22"/>
          <w:szCs w:val="22"/>
          <w:lang w:val="it-IT"/>
        </w:rPr>
        <w:t xml:space="preserve">Địa chỉ: </w:t>
      </w:r>
      <w:r w:rsidRPr="00A86DB3">
        <w:rPr>
          <w:sz w:val="22"/>
          <w:szCs w:val="22"/>
          <w:lang w:val="it-IT"/>
        </w:rPr>
        <w:tab/>
      </w:r>
      <w:r w:rsidRPr="00A86DB3">
        <w:rPr>
          <w:sz w:val="22"/>
          <w:szCs w:val="22"/>
          <w:lang w:val="it-IT"/>
        </w:rPr>
        <w:tab/>
      </w:r>
    </w:p>
    <w:p w:rsidR="00406EF5" w:rsidRPr="00A86DB3" w:rsidRDefault="00406EF5" w:rsidP="00406EF5">
      <w:pPr>
        <w:jc w:val="both"/>
        <w:rPr>
          <w:rFonts w:eastAsia="Times New Roman"/>
          <w:sz w:val="22"/>
          <w:szCs w:val="22"/>
          <w:lang w:val="it-IT"/>
        </w:rPr>
      </w:pPr>
    </w:p>
    <w:p w:rsidR="00406EF5" w:rsidRPr="00A86DB3" w:rsidRDefault="00406EF5" w:rsidP="00406EF5">
      <w:pPr>
        <w:spacing w:after="100" w:line="288" w:lineRule="auto"/>
        <w:ind w:right="-58"/>
        <w:jc w:val="both"/>
        <w:rPr>
          <w:b/>
          <w:sz w:val="22"/>
          <w:szCs w:val="22"/>
          <w:lang w:val="it-IT"/>
        </w:rPr>
      </w:pPr>
      <w:r w:rsidRPr="00A86DB3">
        <w:rPr>
          <w:rFonts w:eastAsia="Times New Roman"/>
          <w:sz w:val="22"/>
          <w:szCs w:val="22"/>
          <w:lang w:val="it-IT"/>
        </w:rPr>
        <w:t xml:space="preserve">Từ: </w:t>
      </w:r>
      <w:r w:rsidRPr="00A86DB3">
        <w:rPr>
          <w:b/>
          <w:sz w:val="22"/>
          <w:szCs w:val="22"/>
          <w:lang w:val="it-IT"/>
        </w:rPr>
        <w:t xml:space="preserve">CÔNG TY CỔ PHẦN </w:t>
      </w:r>
      <w:r w:rsidR="001719B9" w:rsidRPr="00A86DB3">
        <w:rPr>
          <w:b/>
          <w:sz w:val="22"/>
          <w:szCs w:val="22"/>
          <w:lang w:val="it-IT"/>
        </w:rPr>
        <w:t xml:space="preserve">TẬP ĐOÀN </w:t>
      </w:r>
      <w:r w:rsidRPr="00A86DB3">
        <w:rPr>
          <w:b/>
          <w:sz w:val="22"/>
          <w:szCs w:val="22"/>
          <w:lang w:val="it-IT"/>
        </w:rPr>
        <w:t xml:space="preserve"> HỒ GƯƠM</w:t>
      </w:r>
      <w:r w:rsidRPr="00A86DB3">
        <w:rPr>
          <w:rFonts w:eastAsia="Times New Roman"/>
          <w:b/>
          <w:sz w:val="22"/>
          <w:szCs w:val="22"/>
          <w:lang w:val="it-IT"/>
        </w:rPr>
        <w:tab/>
      </w:r>
    </w:p>
    <w:p w:rsidR="00406EF5" w:rsidRPr="00A86DB3" w:rsidRDefault="00406EF5" w:rsidP="00406EF5">
      <w:pPr>
        <w:pBdr>
          <w:bottom w:val="single" w:sz="12" w:space="1" w:color="auto"/>
        </w:pBdr>
        <w:adjustRightInd w:val="0"/>
        <w:rPr>
          <w:rFonts w:eastAsia="Times New Roman"/>
          <w:sz w:val="22"/>
          <w:szCs w:val="22"/>
          <w:lang w:val="it-IT"/>
        </w:rPr>
      </w:pPr>
    </w:p>
    <w:p w:rsidR="00406EF5" w:rsidRPr="00A86DB3" w:rsidRDefault="00406EF5" w:rsidP="00406EF5">
      <w:pPr>
        <w:adjustRightInd w:val="0"/>
        <w:rPr>
          <w:rFonts w:eastAsia="Times New Roman"/>
          <w:sz w:val="22"/>
          <w:szCs w:val="22"/>
          <w:lang w:val="it-IT"/>
        </w:rPr>
      </w:pPr>
    </w:p>
    <w:p w:rsidR="00406EF5" w:rsidRPr="00A86DB3" w:rsidRDefault="00406EF5" w:rsidP="00406EF5">
      <w:pPr>
        <w:jc w:val="both"/>
        <w:rPr>
          <w:b/>
          <w:szCs w:val="22"/>
          <w:lang w:val="it-IT"/>
        </w:rPr>
      </w:pPr>
      <w:r w:rsidRPr="00A86DB3">
        <w:rPr>
          <w:b/>
          <w:sz w:val="22"/>
          <w:szCs w:val="22"/>
          <w:lang w:val="it-IT" w:eastAsia="ko-KR"/>
        </w:rPr>
        <w:t>V/v: Thông báo nh</w:t>
      </w:r>
      <w:r w:rsidRPr="00A86DB3">
        <w:rPr>
          <w:b/>
          <w:lang w:val="it-IT"/>
        </w:rPr>
        <w:t>ận bàn giao Căn hộ</w:t>
      </w:r>
    </w:p>
    <w:p w:rsidR="00406EF5" w:rsidRPr="00A86DB3" w:rsidRDefault="00406EF5" w:rsidP="00406EF5">
      <w:pPr>
        <w:rPr>
          <w:lang w:val="it-IT"/>
        </w:rPr>
      </w:pPr>
    </w:p>
    <w:p w:rsidR="00406EF5" w:rsidRPr="00A86DB3" w:rsidRDefault="00406EF5" w:rsidP="00406EF5">
      <w:pPr>
        <w:rPr>
          <w:lang w:val="it-IT"/>
        </w:rPr>
      </w:pPr>
      <w:r w:rsidRPr="00A86DB3">
        <w:rPr>
          <w:lang w:val="it-IT"/>
        </w:rPr>
        <w:t>Thời gian nhận bàn giao Căn hộ:........... ..h.........., ngày.............................</w:t>
      </w:r>
    </w:p>
    <w:p w:rsidR="00406EF5" w:rsidRPr="00A86DB3" w:rsidRDefault="00406EF5" w:rsidP="00406EF5">
      <w:pPr>
        <w:rPr>
          <w:lang w:val="it-IT"/>
        </w:rPr>
      </w:pPr>
    </w:p>
    <w:p w:rsidR="00406EF5" w:rsidRPr="00A86DB3" w:rsidRDefault="00406EF5" w:rsidP="00406EF5">
      <w:pPr>
        <w:tabs>
          <w:tab w:val="left" w:pos="6220"/>
        </w:tabs>
        <w:adjustRightInd w:val="0"/>
        <w:rPr>
          <w:szCs w:val="22"/>
          <w:lang w:val="it-IT"/>
        </w:rPr>
      </w:pPr>
      <w:r w:rsidRPr="00A86DB3">
        <w:rPr>
          <w:sz w:val="22"/>
          <w:szCs w:val="22"/>
          <w:lang w:val="it-IT" w:eastAsia="ko-KR"/>
        </w:rPr>
        <w:t>Bên Bán ký, đóng d</w:t>
      </w:r>
      <w:r w:rsidRPr="00A86DB3">
        <w:rPr>
          <w:lang w:val="it-IT"/>
        </w:rPr>
        <w:t>ấu</w:t>
      </w:r>
      <w:r w:rsidRPr="00A86DB3">
        <w:rPr>
          <w:lang w:val="it-IT"/>
        </w:rPr>
        <w:tab/>
      </w:r>
    </w:p>
    <w:p w:rsidR="00406EF5" w:rsidRPr="00A86DB3" w:rsidRDefault="00406EF5" w:rsidP="00406EF5">
      <w:pPr>
        <w:adjustRightInd w:val="0"/>
        <w:rPr>
          <w:rFonts w:eastAsia="Times New Roman"/>
          <w:sz w:val="22"/>
          <w:szCs w:val="22"/>
          <w:lang w:val="it-IT"/>
        </w:rPr>
      </w:pPr>
    </w:p>
    <w:p w:rsidR="00406EF5" w:rsidRPr="00A86DB3" w:rsidRDefault="00406EF5" w:rsidP="00406EF5">
      <w:pPr>
        <w:rPr>
          <w:lang w:val="it-IT"/>
        </w:rPr>
      </w:pPr>
    </w:p>
    <w:p w:rsidR="005F48A2" w:rsidRPr="00A86DB3" w:rsidRDefault="005F48A2">
      <w:pPr>
        <w:spacing w:before="60" w:after="60" w:line="312" w:lineRule="auto"/>
        <w:rPr>
          <w:b/>
          <w:bCs/>
          <w:iCs/>
          <w:sz w:val="26"/>
          <w:szCs w:val="26"/>
          <w:lang w:val="it-IT"/>
        </w:rPr>
      </w:pPr>
      <w:bookmarkStart w:id="48" w:name="_Toc267992515"/>
      <w:r w:rsidRPr="00A86DB3">
        <w:rPr>
          <w:sz w:val="26"/>
          <w:szCs w:val="26"/>
        </w:rPr>
        <w:br w:type="page"/>
      </w:r>
    </w:p>
    <w:p w:rsidR="00406EF5" w:rsidRPr="00A86DB3" w:rsidRDefault="00406EF5" w:rsidP="00406EF5">
      <w:pPr>
        <w:pStyle w:val="Heading1"/>
        <w:spacing w:after="120" w:line="400" w:lineRule="exact"/>
        <w:jc w:val="center"/>
        <w:rPr>
          <w:rFonts w:ascii="Times New Roman" w:hAnsi="Times New Roman" w:cs="Times New Roman"/>
          <w:sz w:val="26"/>
          <w:szCs w:val="26"/>
        </w:rPr>
      </w:pPr>
      <w:r w:rsidRPr="00A86DB3">
        <w:rPr>
          <w:rFonts w:ascii="Times New Roman" w:hAnsi="Times New Roman" w:cs="Times New Roman"/>
          <w:sz w:val="26"/>
          <w:szCs w:val="26"/>
        </w:rPr>
        <w:lastRenderedPageBreak/>
        <w:t>PHỤ LỤC 4: DỰ THẢO QUY CHẾ QUẢN LÝ KHU CĂN HỘ</w:t>
      </w:r>
      <w:bookmarkEnd w:id="48"/>
    </w:p>
    <w:p w:rsidR="00406EF5" w:rsidRPr="00A86DB3" w:rsidRDefault="00406EF5" w:rsidP="00406EF5">
      <w:pPr>
        <w:pStyle w:val="Heading1"/>
        <w:spacing w:after="120" w:line="400" w:lineRule="exact"/>
        <w:rPr>
          <w:rFonts w:ascii="Times New Roman" w:hAnsi="Times New Roman" w:cs="Times New Roman"/>
          <w:sz w:val="26"/>
          <w:szCs w:val="26"/>
        </w:rPr>
      </w:pPr>
      <w:bookmarkStart w:id="49" w:name="_Toc267992516"/>
      <w:r w:rsidRPr="00A86DB3">
        <w:rPr>
          <w:rFonts w:ascii="Times New Roman" w:hAnsi="Times New Roman" w:cs="Times New Roman"/>
          <w:sz w:val="26"/>
          <w:szCs w:val="26"/>
        </w:rPr>
        <w:t>I.</w:t>
      </w:r>
      <w:r w:rsidRPr="00A86DB3">
        <w:rPr>
          <w:rFonts w:ascii="Times New Roman" w:hAnsi="Times New Roman" w:cs="Times New Roman"/>
          <w:sz w:val="26"/>
          <w:szCs w:val="26"/>
        </w:rPr>
        <w:tab/>
        <w:t>Phạm vi áp dụng</w:t>
      </w:r>
      <w:bookmarkEnd w:id="49"/>
    </w:p>
    <w:p w:rsidR="00406EF5" w:rsidRPr="00A86DB3" w:rsidRDefault="00406EF5" w:rsidP="00406EF5">
      <w:pPr>
        <w:spacing w:after="120" w:line="400" w:lineRule="exact"/>
        <w:ind w:right="-63"/>
        <w:jc w:val="both"/>
        <w:rPr>
          <w:lang w:val="it-IT"/>
        </w:rPr>
      </w:pPr>
      <w:r w:rsidRPr="00A86DB3">
        <w:rPr>
          <w:lang w:val="it-IT"/>
        </w:rPr>
        <w:t>Quy chế quản lý Khu Căn hộ được xây dựng nhằm đảm bảo nâng cao khả năng sử dụng và sử dụng hài hoà Tài sản chung và các Tiện ích trong phạm vi Khu căn hộ. Vì vậy, Quy chế này sẽ được áp dụng và bắt buộc đối với tất cả các Thành Viên, người trong gia đình, khách và người sử dụng Căn hộ của các Thành Viên. Bất kỳ sự vi phạm hay không tuân thủ của bất kỳ Thành Viên nào, người trong gia đình, khách của và người sử dụng Căn hộ của Thành Viên đó sẽ phải chịu trách nhiệm cá nhân trước Ban quản lý về việc vi phạm hay không tuân thủ đó.</w:t>
      </w:r>
    </w:p>
    <w:p w:rsidR="00406EF5" w:rsidRPr="00A86DB3" w:rsidRDefault="00406EF5" w:rsidP="00406EF5">
      <w:pPr>
        <w:pStyle w:val="Heading1"/>
        <w:spacing w:after="120" w:line="400" w:lineRule="exact"/>
        <w:rPr>
          <w:rFonts w:ascii="Times New Roman" w:hAnsi="Times New Roman" w:cs="Times New Roman"/>
        </w:rPr>
      </w:pPr>
      <w:bookmarkStart w:id="50" w:name="_Toc267992517"/>
      <w:r w:rsidRPr="00A86DB3">
        <w:rPr>
          <w:rFonts w:ascii="Times New Roman" w:hAnsi="Times New Roman" w:cs="Times New Roman"/>
        </w:rPr>
        <w:t>II.</w:t>
      </w:r>
      <w:r w:rsidRPr="00A86DB3">
        <w:rPr>
          <w:rFonts w:ascii="Times New Roman" w:hAnsi="Times New Roman" w:cs="Times New Roman"/>
        </w:rPr>
        <w:tab/>
        <w:t>Định nghĩa</w:t>
      </w:r>
      <w:bookmarkEnd w:id="50"/>
    </w:p>
    <w:p w:rsidR="00406EF5" w:rsidRPr="00A86DB3" w:rsidRDefault="00406EF5" w:rsidP="00406EF5">
      <w:pPr>
        <w:spacing w:after="120" w:line="400" w:lineRule="exact"/>
        <w:ind w:right="-63"/>
        <w:jc w:val="both"/>
        <w:rPr>
          <w:lang w:val="it-IT"/>
        </w:rPr>
      </w:pPr>
      <w:r w:rsidRPr="00A86DB3">
        <w:rPr>
          <w:lang w:val="it-IT"/>
        </w:rPr>
        <w:t>Trừ khi có quy định khác, trong Quy chế này, các từ dưới đây sẽ có nghĩa như sau:</w:t>
      </w:r>
    </w:p>
    <w:p w:rsidR="00406EF5" w:rsidRPr="00A86DB3" w:rsidRDefault="00406EF5" w:rsidP="00406EF5">
      <w:pPr>
        <w:spacing w:after="120" w:line="400" w:lineRule="exact"/>
        <w:ind w:right="-63"/>
        <w:jc w:val="both"/>
        <w:rPr>
          <w:lang w:val="it-IT"/>
        </w:rPr>
      </w:pPr>
      <w:r w:rsidRPr="00A86DB3">
        <w:rPr>
          <w:b/>
          <w:bCs/>
          <w:lang w:val="it-IT"/>
        </w:rPr>
        <w:t xml:space="preserve">“Khu căn hộ” </w:t>
      </w:r>
      <w:r w:rsidRPr="00A86DB3">
        <w:rPr>
          <w:lang w:val="it-IT"/>
        </w:rPr>
        <w:t>có nghĩa là một phần Toà Nhà HỒ GƯƠM PLAZA ….. Bao gồm: Sảnh vào khu Căn hộ tại tầng 1, các tầng Căn hộ để ở (tầng 6 đến tầng 29)</w:t>
      </w:r>
    </w:p>
    <w:p w:rsidR="00406EF5" w:rsidRPr="00A86DB3" w:rsidRDefault="00406EF5" w:rsidP="00406EF5">
      <w:pPr>
        <w:spacing w:after="120" w:line="400" w:lineRule="exact"/>
        <w:ind w:right="-63"/>
        <w:jc w:val="both"/>
        <w:rPr>
          <w:lang w:val="it-IT"/>
        </w:rPr>
      </w:pPr>
      <w:r w:rsidRPr="00A86DB3">
        <w:rPr>
          <w:b/>
          <w:bCs/>
          <w:lang w:val="it-IT"/>
        </w:rPr>
        <w:t xml:space="preserve">“ Quy chế Khu căn hộ” </w:t>
      </w:r>
      <w:r w:rsidRPr="00A86DB3">
        <w:rPr>
          <w:lang w:val="it-IT"/>
        </w:rPr>
        <w:t>có nghĩa là Quy chế quản lý Khu căn hộ này và các quy chế sửa đổi, bổ sung hay thay thế vào từng thời điểm.</w:t>
      </w:r>
    </w:p>
    <w:p w:rsidR="00406EF5" w:rsidRPr="00A86DB3" w:rsidRDefault="00406EF5" w:rsidP="00406EF5">
      <w:pPr>
        <w:spacing w:after="120" w:line="400" w:lineRule="exact"/>
        <w:ind w:right="-63"/>
        <w:jc w:val="both"/>
        <w:rPr>
          <w:lang w:val="it-IT"/>
        </w:rPr>
      </w:pPr>
      <w:r w:rsidRPr="00A86DB3">
        <w:rPr>
          <w:b/>
          <w:bCs/>
          <w:lang w:val="it-IT"/>
        </w:rPr>
        <w:t>“Công ty”</w:t>
      </w:r>
      <w:r w:rsidRPr="00A86DB3">
        <w:rPr>
          <w:lang w:val="it-IT"/>
        </w:rPr>
        <w:t xml:space="preserve"> có nghĩa là Công ty Cổ phầ</w:t>
      </w:r>
      <w:r w:rsidR="001719B9" w:rsidRPr="00A86DB3">
        <w:rPr>
          <w:lang w:val="it-IT"/>
        </w:rPr>
        <w:t>n Tập đoàn</w:t>
      </w:r>
      <w:r w:rsidRPr="00A86DB3">
        <w:rPr>
          <w:lang w:val="it-IT"/>
        </w:rPr>
        <w:t xml:space="preserve"> Hồ Gươm, có địa chỉ tại </w:t>
      </w:r>
      <w:r w:rsidR="005A2BC0" w:rsidRPr="00A86DB3">
        <w:rPr>
          <w:lang w:val="it-IT"/>
        </w:rPr>
        <w:t>Tầng 10 HO</w:t>
      </w:r>
      <w:r w:rsidR="00A80E1E">
        <w:rPr>
          <w:lang w:val="it-IT"/>
        </w:rPr>
        <w:t xml:space="preserve"> </w:t>
      </w:r>
      <w:r w:rsidR="005A2BC0" w:rsidRPr="00A86DB3">
        <w:rPr>
          <w:lang w:val="it-IT"/>
        </w:rPr>
        <w:t>GUOM PLAZA,102 Trần Phú, Phường Mộ Lao, Quận Hà Đông, Thành Phố Hà Nội</w:t>
      </w:r>
      <w:r w:rsidR="00982F72" w:rsidRPr="00A86DB3">
        <w:rPr>
          <w:lang w:val="it-IT"/>
        </w:rPr>
        <w:t>.</w:t>
      </w:r>
    </w:p>
    <w:p w:rsidR="00406EF5" w:rsidRPr="00A86DB3" w:rsidRDefault="00406EF5" w:rsidP="00406EF5">
      <w:pPr>
        <w:pStyle w:val="normal-p"/>
        <w:spacing w:before="200" w:after="120" w:afterAutospacing="0" w:line="400" w:lineRule="exact"/>
        <w:rPr>
          <w:rStyle w:val="normal-h1"/>
          <w:color w:val="auto"/>
          <w:lang w:val="it-IT"/>
        </w:rPr>
      </w:pPr>
      <w:r w:rsidRPr="00A86DB3">
        <w:rPr>
          <w:b/>
          <w:bCs/>
          <w:lang w:val="it-IT"/>
        </w:rPr>
        <w:t xml:space="preserve">“Tài sản chung” </w:t>
      </w:r>
      <w:r w:rsidRPr="00A86DB3">
        <w:rPr>
          <w:lang w:val="it-IT"/>
        </w:rPr>
        <w:t>có nghĩa là toàn bộ các khu vực của Khu căn hộ không nằm trong bất cứ một Căn hộ, Tiện ích nào, bao gồm các hạng mục sau:  hành lang, thang máy, thang bộ, thang thoát hiểm, đường ống thoát nước mưa, cống thoát nước, đường ống dẫn nước, đường dây điện và điện thoại, hệ thống xả rác</w:t>
      </w:r>
      <w:r w:rsidRPr="00A86DB3">
        <w:rPr>
          <w:rStyle w:val="normal-h1"/>
          <w:color w:val="auto"/>
          <w:lang w:val="it-IT"/>
        </w:rPr>
        <w:t>, hộp kỹ thuật, thu lôi, cứu hoả, khung, cột, tường chịu lực, tường bao ngôi nhà, tường phân chia các căn hộ, sàn, hệ thống bể phốt, lối đi bộ, sân chơi chung và các phần khác không thuộc sở hữu riêng của các chủ sở hữu nhà chung cư;</w:t>
      </w:r>
    </w:p>
    <w:p w:rsidR="00406EF5" w:rsidRPr="00A86DB3" w:rsidRDefault="00406EF5" w:rsidP="00406EF5">
      <w:pPr>
        <w:spacing w:after="120" w:line="400" w:lineRule="exact"/>
        <w:ind w:right="-63"/>
        <w:jc w:val="both"/>
        <w:rPr>
          <w:lang w:val="it-IT"/>
        </w:rPr>
      </w:pPr>
      <w:r w:rsidRPr="00A86DB3">
        <w:rPr>
          <w:b/>
          <w:bCs/>
          <w:lang w:val="it-IT"/>
        </w:rPr>
        <w:t xml:space="preserve">“Tiện ích” </w:t>
      </w:r>
      <w:r w:rsidRPr="00A86DB3">
        <w:rPr>
          <w:lang w:val="it-IT"/>
        </w:rPr>
        <w:t xml:space="preserve">bao gồm bể bơi, câu lạc bộ thể thao, phòng chức năng và các khu vực, tiện ích khác do Công Ty đầu tư. </w:t>
      </w:r>
    </w:p>
    <w:p w:rsidR="00406EF5" w:rsidRPr="00A86DB3" w:rsidRDefault="00406EF5" w:rsidP="00406EF5">
      <w:pPr>
        <w:spacing w:after="120" w:line="400" w:lineRule="exact"/>
        <w:ind w:right="-63"/>
        <w:jc w:val="both"/>
        <w:rPr>
          <w:lang w:val="it-IT"/>
        </w:rPr>
      </w:pPr>
      <w:r w:rsidRPr="00A86DB3">
        <w:rPr>
          <w:b/>
          <w:bCs/>
          <w:lang w:val="it-IT"/>
        </w:rPr>
        <w:t xml:space="preserve">“Căn hộ” </w:t>
      </w:r>
      <w:r w:rsidRPr="00A86DB3">
        <w:rPr>
          <w:lang w:val="it-IT"/>
        </w:rPr>
        <w:t>có nghĩa là một Căn hộ tại Toà nhà HỒ GƯƠM PLAZA.</w:t>
      </w:r>
    </w:p>
    <w:p w:rsidR="00406EF5" w:rsidRPr="00A86DB3" w:rsidRDefault="00406EF5" w:rsidP="00406EF5">
      <w:pPr>
        <w:spacing w:after="120" w:line="400" w:lineRule="exact"/>
        <w:ind w:right="-63"/>
        <w:jc w:val="both"/>
        <w:rPr>
          <w:lang w:val="it-IT"/>
        </w:rPr>
      </w:pPr>
      <w:r w:rsidRPr="00A86DB3">
        <w:rPr>
          <w:b/>
          <w:bCs/>
          <w:lang w:val="it-IT"/>
        </w:rPr>
        <w:t xml:space="preserve">“Thành viên” </w:t>
      </w:r>
      <w:r w:rsidRPr="00A86DB3">
        <w:rPr>
          <w:lang w:val="it-IT"/>
        </w:rPr>
        <w:t>là bất kỳ người nào sở hữu hợp pháp Căn hộ.</w:t>
      </w:r>
    </w:p>
    <w:p w:rsidR="00406EF5" w:rsidRPr="00A86DB3" w:rsidRDefault="00406EF5" w:rsidP="00406EF5">
      <w:pPr>
        <w:spacing w:after="120" w:line="400" w:lineRule="exact"/>
        <w:ind w:right="-63"/>
        <w:jc w:val="both"/>
        <w:rPr>
          <w:lang w:val="it-IT"/>
        </w:rPr>
      </w:pPr>
      <w:r w:rsidRPr="00A86DB3">
        <w:rPr>
          <w:b/>
          <w:bCs/>
          <w:lang w:val="it-IT"/>
        </w:rPr>
        <w:t xml:space="preserve">“Cư dân” </w:t>
      </w:r>
      <w:r w:rsidRPr="00A86DB3">
        <w:rPr>
          <w:lang w:val="it-IT"/>
        </w:rPr>
        <w:t>có nghĩa là các Thành viên, người trong gia đình và người sử dụng Căn hộ của Thành viên cư trú tại Căn hộ nói trên.</w:t>
      </w:r>
    </w:p>
    <w:p w:rsidR="00406EF5" w:rsidRPr="00A86DB3" w:rsidRDefault="00406EF5" w:rsidP="00406EF5">
      <w:pPr>
        <w:spacing w:after="120" w:line="400" w:lineRule="exact"/>
        <w:ind w:right="-63"/>
        <w:jc w:val="both"/>
        <w:rPr>
          <w:lang w:val="it-IT"/>
        </w:rPr>
      </w:pPr>
      <w:r w:rsidRPr="00A86DB3">
        <w:rPr>
          <w:b/>
          <w:bCs/>
          <w:lang w:val="it-IT"/>
        </w:rPr>
        <w:t xml:space="preserve">“Ban quản lý” </w:t>
      </w:r>
      <w:r w:rsidRPr="00A86DB3">
        <w:rPr>
          <w:lang w:val="it-IT"/>
        </w:rPr>
        <w:t xml:space="preserve">có nghĩa là Ban quản lý do Công ty chỉ định trong thời gian Công ty quản lý hoặc được các Thành viên bầu ra sau khi Công ty bàn giao quyền quản lý. Ban quản lý chịu trách nhiệm quản lý Khu căn hộ. </w:t>
      </w:r>
    </w:p>
    <w:p w:rsidR="00406EF5" w:rsidRPr="00A86DB3" w:rsidRDefault="00406EF5" w:rsidP="00406EF5">
      <w:pPr>
        <w:pStyle w:val="Heading1"/>
        <w:spacing w:after="120" w:line="400" w:lineRule="exact"/>
        <w:rPr>
          <w:rFonts w:ascii="Times New Roman" w:hAnsi="Times New Roman" w:cs="Times New Roman"/>
        </w:rPr>
      </w:pPr>
      <w:bookmarkStart w:id="51" w:name="_Toc267992518"/>
      <w:r w:rsidRPr="00A86DB3">
        <w:rPr>
          <w:rFonts w:ascii="Times New Roman" w:hAnsi="Times New Roman" w:cs="Times New Roman"/>
        </w:rPr>
        <w:t>III.</w:t>
      </w:r>
      <w:r w:rsidRPr="00A86DB3">
        <w:rPr>
          <w:rFonts w:ascii="Times New Roman" w:hAnsi="Times New Roman" w:cs="Times New Roman"/>
        </w:rPr>
        <w:tab/>
        <w:t>Ban quản lý</w:t>
      </w:r>
      <w:bookmarkEnd w:id="51"/>
    </w:p>
    <w:p w:rsidR="00406EF5" w:rsidRPr="00A86DB3" w:rsidRDefault="00406EF5" w:rsidP="00406EF5">
      <w:pPr>
        <w:pStyle w:val="Heading2"/>
        <w:tabs>
          <w:tab w:val="left" w:pos="720"/>
        </w:tabs>
        <w:spacing w:after="120" w:line="400" w:lineRule="exact"/>
        <w:rPr>
          <w:rFonts w:ascii="Times New Roman" w:hAnsi="Times New Roman"/>
          <w:sz w:val="24"/>
          <w:szCs w:val="24"/>
          <w:lang w:val="it-IT"/>
        </w:rPr>
      </w:pPr>
      <w:bookmarkStart w:id="52" w:name="_Toc267992519"/>
      <w:r w:rsidRPr="00A86DB3">
        <w:rPr>
          <w:rFonts w:ascii="Times New Roman" w:hAnsi="Times New Roman"/>
          <w:sz w:val="24"/>
          <w:szCs w:val="24"/>
          <w:lang w:val="it-IT"/>
        </w:rPr>
        <w:lastRenderedPageBreak/>
        <w:t>3.1</w:t>
      </w:r>
      <w:r w:rsidRPr="00A86DB3">
        <w:rPr>
          <w:rFonts w:ascii="Times New Roman" w:hAnsi="Times New Roman"/>
          <w:sz w:val="24"/>
          <w:szCs w:val="24"/>
          <w:lang w:val="it-IT"/>
        </w:rPr>
        <w:tab/>
        <w:t>Thành lập Ban quản lý</w:t>
      </w:r>
      <w:bookmarkEnd w:id="52"/>
    </w:p>
    <w:p w:rsidR="00406EF5" w:rsidRPr="00A86DB3" w:rsidRDefault="00406EF5" w:rsidP="00406EF5">
      <w:pPr>
        <w:spacing w:after="120" w:line="400" w:lineRule="exact"/>
        <w:ind w:right="-63"/>
        <w:jc w:val="both"/>
        <w:rPr>
          <w:lang w:val="it-IT"/>
        </w:rPr>
      </w:pPr>
      <w:r w:rsidRPr="00A86DB3">
        <w:rPr>
          <w:lang w:val="it-IT"/>
        </w:rPr>
        <w:t>a)</w:t>
      </w:r>
      <w:r w:rsidRPr="00A86DB3">
        <w:rPr>
          <w:lang w:val="it-IT"/>
        </w:rPr>
        <w:tab/>
        <w:t xml:space="preserve">Ban quản lý là cơ quan quản lý cao nhất của Khu căn hộ. </w:t>
      </w:r>
    </w:p>
    <w:p w:rsidR="00406EF5" w:rsidRPr="00A86DB3" w:rsidRDefault="00406EF5" w:rsidP="00406EF5">
      <w:pPr>
        <w:spacing w:after="120" w:line="400" w:lineRule="exact"/>
        <w:ind w:left="567" w:right="-63" w:hanging="567"/>
        <w:jc w:val="both"/>
        <w:rPr>
          <w:lang w:val="it-IT"/>
        </w:rPr>
      </w:pPr>
      <w:r w:rsidRPr="00A86DB3">
        <w:rPr>
          <w:lang w:val="it-IT"/>
        </w:rPr>
        <w:t>b)</w:t>
      </w:r>
      <w:r w:rsidRPr="00A86DB3">
        <w:rPr>
          <w:lang w:val="it-IT"/>
        </w:rPr>
        <w:tab/>
        <w:t xml:space="preserve">Sau khi Công ty bàn giao quyền quản lý Khu căn hộ cho các thành viên, Ban quản lý sẽ được bầu ra theo Quy chế quản lý sử dụng nhà chung cư (Ban hành kèm theo Quyết định số 08/2008/QĐ-BXD ngày </w:t>
      </w:r>
      <w:r w:rsidR="0044660C" w:rsidRPr="00A86DB3">
        <w:rPr>
          <w:lang w:val="it-IT"/>
        </w:rPr>
        <w:t>28</w:t>
      </w:r>
      <w:r w:rsidRPr="00A86DB3">
        <w:rPr>
          <w:lang w:val="it-IT"/>
        </w:rPr>
        <w:t xml:space="preserve"> tháng 5 năm 2008 của Bộ Xây Dựng). </w:t>
      </w:r>
    </w:p>
    <w:p w:rsidR="00406EF5" w:rsidRPr="00A86DB3" w:rsidRDefault="00406EF5" w:rsidP="00406EF5">
      <w:pPr>
        <w:pStyle w:val="Heading2"/>
        <w:spacing w:after="120" w:line="400" w:lineRule="exact"/>
        <w:rPr>
          <w:rFonts w:ascii="Times New Roman" w:hAnsi="Times New Roman"/>
          <w:sz w:val="24"/>
          <w:szCs w:val="24"/>
          <w:lang w:val="it-IT"/>
        </w:rPr>
      </w:pPr>
      <w:bookmarkStart w:id="53" w:name="_Toc267992520"/>
      <w:r w:rsidRPr="00A86DB3">
        <w:rPr>
          <w:rFonts w:ascii="Times New Roman" w:hAnsi="Times New Roman"/>
          <w:sz w:val="24"/>
          <w:szCs w:val="24"/>
          <w:lang w:val="it-IT"/>
        </w:rPr>
        <w:t>3.2</w:t>
      </w:r>
      <w:r w:rsidRPr="00A86DB3">
        <w:rPr>
          <w:rFonts w:ascii="Times New Roman" w:hAnsi="Times New Roman"/>
          <w:sz w:val="24"/>
          <w:szCs w:val="24"/>
          <w:lang w:val="it-IT"/>
        </w:rPr>
        <w:tab/>
        <w:t>Trách nhiệm của Ban quản lý</w:t>
      </w:r>
      <w:bookmarkEnd w:id="53"/>
    </w:p>
    <w:p w:rsidR="00406EF5" w:rsidRPr="00A86DB3" w:rsidRDefault="00406EF5" w:rsidP="00406EF5">
      <w:pPr>
        <w:spacing w:after="120" w:line="400" w:lineRule="exact"/>
        <w:ind w:right="-63"/>
        <w:jc w:val="both"/>
        <w:rPr>
          <w:lang w:val="it-IT"/>
        </w:rPr>
      </w:pPr>
      <w:r w:rsidRPr="00A86DB3">
        <w:rPr>
          <w:lang w:val="it-IT"/>
        </w:rPr>
        <w:t>Ban quản lý chịu trách nhiệm các vấn đề sau:</w:t>
      </w:r>
    </w:p>
    <w:p w:rsidR="00406EF5" w:rsidRPr="00A86DB3" w:rsidRDefault="00406EF5" w:rsidP="00406EF5">
      <w:pPr>
        <w:spacing w:after="120" w:line="400" w:lineRule="exact"/>
        <w:ind w:right="-63"/>
        <w:jc w:val="both"/>
        <w:rPr>
          <w:lang w:val="it-IT"/>
        </w:rPr>
      </w:pPr>
      <w:r w:rsidRPr="00A86DB3">
        <w:rPr>
          <w:lang w:val="it-IT"/>
        </w:rPr>
        <w:t xml:space="preserve">a) </w:t>
      </w:r>
      <w:r w:rsidRPr="00A86DB3">
        <w:rPr>
          <w:lang w:val="it-IT"/>
        </w:rPr>
        <w:tab/>
        <w:t>Giám sát việc thực hiện Quy chế này;</w:t>
      </w:r>
    </w:p>
    <w:p w:rsidR="00406EF5" w:rsidRPr="00A86DB3" w:rsidRDefault="00406EF5" w:rsidP="00406EF5">
      <w:pPr>
        <w:spacing w:after="120" w:line="400" w:lineRule="exact"/>
        <w:ind w:right="-63"/>
        <w:jc w:val="both"/>
        <w:rPr>
          <w:lang w:val="it-IT"/>
        </w:rPr>
      </w:pPr>
      <w:r w:rsidRPr="00A86DB3">
        <w:rPr>
          <w:lang w:val="it-IT"/>
        </w:rPr>
        <w:t xml:space="preserve">b) </w:t>
      </w:r>
      <w:r w:rsidRPr="00A86DB3">
        <w:rPr>
          <w:lang w:val="it-IT"/>
        </w:rPr>
        <w:tab/>
        <w:t>Hướng dẫn Cư dân các vấn đề liên quan đến Quy chế của Khu căn hộ;</w:t>
      </w:r>
    </w:p>
    <w:p w:rsidR="00406EF5" w:rsidRPr="00A86DB3" w:rsidRDefault="00406EF5" w:rsidP="00406EF5">
      <w:pPr>
        <w:spacing w:after="120" w:line="400" w:lineRule="exact"/>
        <w:ind w:right="-63"/>
        <w:jc w:val="both"/>
        <w:rPr>
          <w:lang w:val="it-IT"/>
        </w:rPr>
      </w:pPr>
      <w:r w:rsidRPr="00A86DB3">
        <w:rPr>
          <w:lang w:val="it-IT"/>
        </w:rPr>
        <w:t xml:space="preserve">c) </w:t>
      </w:r>
      <w:r w:rsidRPr="00A86DB3">
        <w:rPr>
          <w:lang w:val="it-IT"/>
        </w:rPr>
        <w:tab/>
        <w:t>Thu phí quản lý Khu căn hộ hàng tháng;</w:t>
      </w:r>
    </w:p>
    <w:p w:rsidR="00406EF5" w:rsidRPr="00A86DB3" w:rsidRDefault="00406EF5" w:rsidP="00406EF5">
      <w:pPr>
        <w:spacing w:after="120" w:line="400" w:lineRule="exact"/>
        <w:ind w:right="-63"/>
        <w:jc w:val="both"/>
        <w:rPr>
          <w:lang w:val="it-IT"/>
        </w:rPr>
      </w:pPr>
      <w:r w:rsidRPr="00A86DB3">
        <w:rPr>
          <w:lang w:val="it-IT"/>
        </w:rPr>
        <w:t xml:space="preserve">d) </w:t>
      </w:r>
      <w:r w:rsidRPr="00A86DB3">
        <w:rPr>
          <w:lang w:val="it-IT"/>
        </w:rPr>
        <w:tab/>
        <w:t>Kiểm soát ngân sách và chi phí quản lý Khu căn hộ.</w:t>
      </w:r>
    </w:p>
    <w:p w:rsidR="00406EF5" w:rsidRPr="00A86DB3" w:rsidRDefault="00406EF5" w:rsidP="00406EF5">
      <w:pPr>
        <w:spacing w:after="120" w:line="400" w:lineRule="exact"/>
        <w:ind w:right="-63"/>
        <w:jc w:val="both"/>
        <w:rPr>
          <w:lang w:val="it-IT"/>
        </w:rPr>
      </w:pPr>
      <w:r w:rsidRPr="00A86DB3">
        <w:rPr>
          <w:lang w:val="it-IT"/>
        </w:rPr>
        <w:t xml:space="preserve">e) </w:t>
      </w:r>
      <w:r w:rsidRPr="00A86DB3">
        <w:rPr>
          <w:lang w:val="it-IT"/>
        </w:rPr>
        <w:tab/>
        <w:t>Tiến hành sửa chữa Tài sản chung;</w:t>
      </w:r>
    </w:p>
    <w:p w:rsidR="00406EF5" w:rsidRPr="00A86DB3" w:rsidRDefault="00406EF5" w:rsidP="00406EF5">
      <w:pPr>
        <w:spacing w:after="120" w:line="400" w:lineRule="exact"/>
        <w:ind w:right="-63"/>
        <w:jc w:val="both"/>
        <w:rPr>
          <w:lang w:val="it-IT"/>
        </w:rPr>
      </w:pPr>
      <w:r w:rsidRPr="00A86DB3">
        <w:rPr>
          <w:lang w:val="it-IT"/>
        </w:rPr>
        <w:t xml:space="preserve">f) </w:t>
      </w:r>
      <w:r w:rsidRPr="00A86DB3">
        <w:rPr>
          <w:lang w:val="it-IT"/>
        </w:rPr>
        <w:tab/>
        <w:t>Quản lý hoạt động hàng ngày của Khu căn hộ.</w:t>
      </w:r>
    </w:p>
    <w:p w:rsidR="00406EF5" w:rsidRPr="00A86DB3" w:rsidRDefault="00406EF5" w:rsidP="00406EF5">
      <w:pPr>
        <w:pStyle w:val="Heading1"/>
        <w:spacing w:after="120" w:line="400" w:lineRule="exact"/>
        <w:rPr>
          <w:rFonts w:ascii="Times New Roman" w:hAnsi="Times New Roman" w:cs="Times New Roman"/>
        </w:rPr>
      </w:pPr>
      <w:bookmarkStart w:id="54" w:name="_Toc267992521"/>
      <w:r w:rsidRPr="00A86DB3">
        <w:rPr>
          <w:rFonts w:ascii="Times New Roman" w:hAnsi="Times New Roman" w:cs="Times New Roman"/>
        </w:rPr>
        <w:t>IV</w:t>
      </w:r>
      <w:r w:rsidR="002737B5" w:rsidRPr="00A86DB3">
        <w:rPr>
          <w:rFonts w:ascii="Times New Roman" w:hAnsi="Times New Roman" w:cs="Times New Roman"/>
        </w:rPr>
        <w:t>.</w:t>
      </w:r>
      <w:r w:rsidRPr="00A86DB3">
        <w:rPr>
          <w:rFonts w:ascii="Times New Roman" w:hAnsi="Times New Roman" w:cs="Times New Roman"/>
        </w:rPr>
        <w:tab/>
        <w:t>Phí quản lý</w:t>
      </w:r>
      <w:bookmarkEnd w:id="54"/>
    </w:p>
    <w:p w:rsidR="00406EF5" w:rsidRPr="00A86DB3" w:rsidRDefault="00406EF5" w:rsidP="00406EF5">
      <w:pPr>
        <w:tabs>
          <w:tab w:val="left" w:pos="0"/>
        </w:tabs>
        <w:spacing w:after="120" w:line="400" w:lineRule="exact"/>
        <w:ind w:left="567" w:right="-63" w:hanging="567"/>
        <w:jc w:val="both"/>
        <w:rPr>
          <w:lang w:val="it-IT"/>
        </w:rPr>
      </w:pPr>
      <w:r w:rsidRPr="00A86DB3">
        <w:rPr>
          <w:b/>
          <w:lang w:val="it-IT"/>
        </w:rPr>
        <w:t>4.1</w:t>
      </w:r>
      <w:r w:rsidRPr="00A86DB3">
        <w:rPr>
          <w:lang w:val="it-IT"/>
        </w:rPr>
        <w:tab/>
        <w:t xml:space="preserve">Hàng tháng, mỗi Thành Viên sẽ nộp cho Ban quản lý một khoản tiền do Ban quản lý quy định để thanh toán mọi chi phí liên quan đến việc quản lý Khu căn hộ (Phí quản lý). </w:t>
      </w:r>
    </w:p>
    <w:p w:rsidR="00406EF5" w:rsidRPr="00A86DB3" w:rsidRDefault="00406EF5" w:rsidP="00406EF5">
      <w:pPr>
        <w:spacing w:after="120" w:line="400" w:lineRule="exact"/>
        <w:ind w:left="567" w:right="-63" w:hanging="567"/>
        <w:jc w:val="both"/>
        <w:rPr>
          <w:lang w:val="it-IT"/>
        </w:rPr>
      </w:pPr>
      <w:r w:rsidRPr="00A86DB3">
        <w:rPr>
          <w:b/>
          <w:lang w:val="it-IT"/>
        </w:rPr>
        <w:t>4.2</w:t>
      </w:r>
      <w:r w:rsidRPr="00A86DB3">
        <w:rPr>
          <w:lang w:val="it-IT"/>
        </w:rPr>
        <w:tab/>
        <w:t xml:space="preserve">Phí Quản lý được thu không mang tính kinh doanh và bao gồm những khoản sau: </w:t>
      </w:r>
    </w:p>
    <w:p w:rsidR="00406EF5" w:rsidRPr="00A86DB3" w:rsidRDefault="00406EF5" w:rsidP="00406EF5">
      <w:pPr>
        <w:spacing w:after="120" w:line="400" w:lineRule="exact"/>
        <w:ind w:right="-63"/>
        <w:jc w:val="both"/>
        <w:rPr>
          <w:lang w:val="it-IT"/>
        </w:rPr>
      </w:pPr>
      <w:r w:rsidRPr="00A86DB3">
        <w:rPr>
          <w:lang w:val="it-IT"/>
        </w:rPr>
        <w:t>a)</w:t>
      </w:r>
      <w:r w:rsidRPr="00A86DB3">
        <w:rPr>
          <w:lang w:val="it-IT"/>
        </w:rPr>
        <w:tab/>
        <w:t>Thanh toán tiền điện và tiền nước công cộng;</w:t>
      </w:r>
    </w:p>
    <w:p w:rsidR="00406EF5" w:rsidRPr="00A86DB3" w:rsidRDefault="00406EF5" w:rsidP="00406EF5">
      <w:pPr>
        <w:spacing w:after="120" w:line="400" w:lineRule="exact"/>
        <w:ind w:right="-63"/>
        <w:jc w:val="both"/>
        <w:rPr>
          <w:lang w:val="it-IT"/>
        </w:rPr>
      </w:pPr>
      <w:r w:rsidRPr="00A86DB3">
        <w:rPr>
          <w:lang w:val="it-IT"/>
        </w:rPr>
        <w:t>b)</w:t>
      </w:r>
      <w:r w:rsidRPr="00A86DB3">
        <w:rPr>
          <w:lang w:val="it-IT"/>
        </w:rPr>
        <w:tab/>
        <w:t>Bảo dưỡng Tài  sản chung;</w:t>
      </w:r>
    </w:p>
    <w:p w:rsidR="00406EF5" w:rsidRPr="00A86DB3" w:rsidRDefault="00406EF5" w:rsidP="00406EF5">
      <w:pPr>
        <w:spacing w:after="120" w:line="400" w:lineRule="exact"/>
        <w:ind w:right="-63"/>
        <w:jc w:val="both"/>
        <w:rPr>
          <w:lang w:val="it-IT"/>
        </w:rPr>
      </w:pPr>
      <w:r w:rsidRPr="00A86DB3">
        <w:rPr>
          <w:lang w:val="it-IT"/>
        </w:rPr>
        <w:t>c)</w:t>
      </w:r>
      <w:r w:rsidRPr="00A86DB3">
        <w:rPr>
          <w:lang w:val="it-IT"/>
        </w:rPr>
        <w:tab/>
        <w:t>Thanh toán lương và các chi phí hành chính cho Ban quản lý;</w:t>
      </w:r>
    </w:p>
    <w:p w:rsidR="00406EF5" w:rsidRPr="00A86DB3" w:rsidRDefault="00406EF5" w:rsidP="00406EF5">
      <w:pPr>
        <w:spacing w:after="120" w:line="400" w:lineRule="exact"/>
        <w:ind w:right="-63"/>
        <w:jc w:val="both"/>
        <w:rPr>
          <w:lang w:val="it-IT"/>
        </w:rPr>
      </w:pPr>
      <w:r w:rsidRPr="00A86DB3">
        <w:rPr>
          <w:lang w:val="it-IT"/>
        </w:rPr>
        <w:t>d)</w:t>
      </w:r>
      <w:r w:rsidRPr="00A86DB3">
        <w:rPr>
          <w:lang w:val="it-IT"/>
        </w:rPr>
        <w:tab/>
        <w:t>Thanh toán dịch vụ bảo vệ;</w:t>
      </w:r>
    </w:p>
    <w:p w:rsidR="00406EF5" w:rsidRPr="00A86DB3" w:rsidRDefault="00406EF5" w:rsidP="00406EF5">
      <w:pPr>
        <w:spacing w:after="120" w:line="400" w:lineRule="exact"/>
        <w:ind w:right="-63"/>
        <w:jc w:val="both"/>
      </w:pPr>
      <w:r w:rsidRPr="00A86DB3">
        <w:t>e)</w:t>
      </w:r>
      <w:r w:rsidRPr="00A86DB3">
        <w:tab/>
        <w:t>Thanh toán dịch vụ vệ sinh;</w:t>
      </w:r>
    </w:p>
    <w:p w:rsidR="00406EF5" w:rsidRPr="00A86DB3" w:rsidRDefault="00406EF5" w:rsidP="00406EF5">
      <w:pPr>
        <w:spacing w:after="120" w:line="400" w:lineRule="exact"/>
        <w:ind w:right="-63"/>
        <w:jc w:val="both"/>
      </w:pPr>
      <w:r w:rsidRPr="00A86DB3">
        <w:t>f)</w:t>
      </w:r>
      <w:r w:rsidRPr="00A86DB3">
        <w:tab/>
        <w:t>Các chi phí khác.</w:t>
      </w:r>
    </w:p>
    <w:p w:rsidR="00406EF5" w:rsidRPr="00A86DB3" w:rsidRDefault="00406EF5" w:rsidP="00406EF5">
      <w:pPr>
        <w:tabs>
          <w:tab w:val="left" w:pos="450"/>
          <w:tab w:val="left" w:pos="700"/>
        </w:tabs>
        <w:spacing w:after="120" w:line="400" w:lineRule="exact"/>
        <w:ind w:left="567" w:right="-63"/>
        <w:jc w:val="both"/>
      </w:pPr>
      <w:r w:rsidRPr="00A86DB3">
        <w:t xml:space="preserve">Số tiền phải nộp sẽ được thông báo sau với mức </w:t>
      </w:r>
      <w:proofErr w:type="gramStart"/>
      <w:r w:rsidRPr="00A86DB3">
        <w:t>thu</w:t>
      </w:r>
      <w:proofErr w:type="gramEnd"/>
      <w:r w:rsidRPr="00A86DB3">
        <w:t xml:space="preserve"> hợp lý. Mức phí sẽ không vượt quá mức giá trần áp dụng cho </w:t>
      </w:r>
      <w:proofErr w:type="gramStart"/>
      <w:r w:rsidRPr="00A86DB3">
        <w:t>chung</w:t>
      </w:r>
      <w:proofErr w:type="gramEnd"/>
      <w:r w:rsidRPr="00A86DB3">
        <w:t xml:space="preserve"> cư hạng 1 do Sở Xây dựng Hà Nội quy định).</w:t>
      </w:r>
    </w:p>
    <w:p w:rsidR="00406EF5" w:rsidRPr="00A86DB3" w:rsidRDefault="00406EF5" w:rsidP="00406EF5">
      <w:pPr>
        <w:spacing w:after="120" w:line="400" w:lineRule="exact"/>
        <w:ind w:left="567" w:right="-63" w:hanging="567"/>
        <w:jc w:val="both"/>
      </w:pPr>
      <w:r w:rsidRPr="00A86DB3">
        <w:rPr>
          <w:b/>
        </w:rPr>
        <w:t>4.3</w:t>
      </w:r>
      <w:r w:rsidRPr="00A86DB3">
        <w:tab/>
        <w:t xml:space="preserve">Ngoài các khoản phí trên, mỗi Thành viên sẽ đặt cọc một khoản tiền (khoản tiền này sẽ được thông báo sau với mức </w:t>
      </w:r>
      <w:proofErr w:type="gramStart"/>
      <w:r w:rsidRPr="00A86DB3">
        <w:t>thu</w:t>
      </w:r>
      <w:proofErr w:type="gramEnd"/>
      <w:r w:rsidRPr="00A86DB3">
        <w:t xml:space="preserve"> hợp lý) cho Ban quản lý ngay khi nhận Căn hộ. Trong trường hợp Cư dân </w:t>
      </w:r>
      <w:proofErr w:type="gramStart"/>
      <w:r w:rsidRPr="00A86DB3">
        <w:t>vi</w:t>
      </w:r>
      <w:proofErr w:type="gramEnd"/>
      <w:r w:rsidRPr="00A86DB3">
        <w:t xml:space="preserve"> phạm các quy định trong Quy chế này và gây thiệt hại cho Tài sản chung, Ban quản lý có thể khấu trừ từ tiền đặt cọc một khoản tiền cần thiết để bù đắp thiệt hại đó. </w:t>
      </w:r>
      <w:proofErr w:type="gramStart"/>
      <w:r w:rsidRPr="00A86DB3">
        <w:t xml:space="preserve">Trong trường hợp khoản tiền đặt cọc đó không đủ để bù đắp thiệt hại, </w:t>
      </w:r>
      <w:r w:rsidRPr="00A86DB3">
        <w:lastRenderedPageBreak/>
        <w:t>Thành viên đó sẽ hoàn trả và bồi thường cho Ban quản lý mọi chi phí phát sinh để bù đắp thiệt hại.</w:t>
      </w:r>
      <w:proofErr w:type="gramEnd"/>
    </w:p>
    <w:p w:rsidR="00406EF5" w:rsidRPr="00A86DB3" w:rsidRDefault="00406EF5" w:rsidP="00406EF5">
      <w:pPr>
        <w:spacing w:after="120" w:line="400" w:lineRule="exact"/>
        <w:ind w:left="567" w:right="-63" w:hanging="567"/>
        <w:jc w:val="both"/>
      </w:pPr>
      <w:r w:rsidRPr="00A86DB3">
        <w:rPr>
          <w:b/>
        </w:rPr>
        <w:t>4.4</w:t>
      </w:r>
      <w:r w:rsidRPr="00A86DB3">
        <w:tab/>
        <w:t>Trong trường hợp Thành viên không thanh toán Phí quản lý trong vòng 2 tháng liên tiếp hoặc vi phạm các nội quy và quy định, Ban quản lý có quyền ngừng hoặc yêu cầu nhà cung cấp ngừng cung cấp điện, nước.</w:t>
      </w:r>
    </w:p>
    <w:p w:rsidR="00406EF5" w:rsidRPr="00A86DB3" w:rsidRDefault="00406EF5" w:rsidP="00406EF5">
      <w:pPr>
        <w:pStyle w:val="Heading1"/>
        <w:tabs>
          <w:tab w:val="left" w:pos="720"/>
        </w:tabs>
        <w:spacing w:after="120" w:line="400" w:lineRule="exact"/>
        <w:rPr>
          <w:rFonts w:ascii="Times New Roman" w:hAnsi="Times New Roman" w:cs="Times New Roman"/>
        </w:rPr>
      </w:pPr>
      <w:bookmarkStart w:id="55" w:name="_Toc267992522"/>
      <w:r w:rsidRPr="00A86DB3">
        <w:rPr>
          <w:rFonts w:ascii="Times New Roman" w:hAnsi="Times New Roman" w:cs="Times New Roman"/>
        </w:rPr>
        <w:t>V.</w:t>
      </w:r>
      <w:r w:rsidRPr="00A86DB3">
        <w:rPr>
          <w:rFonts w:ascii="Times New Roman" w:hAnsi="Times New Roman" w:cs="Times New Roman"/>
        </w:rPr>
        <w:tab/>
        <w:t>Quy định chung</w:t>
      </w:r>
      <w:bookmarkEnd w:id="55"/>
    </w:p>
    <w:p w:rsidR="00406EF5" w:rsidRPr="00A86DB3" w:rsidRDefault="00406EF5" w:rsidP="00406EF5">
      <w:pPr>
        <w:pStyle w:val="Heading2"/>
        <w:spacing w:after="120" w:line="400" w:lineRule="exact"/>
        <w:rPr>
          <w:rFonts w:ascii="Times New Roman" w:hAnsi="Times New Roman"/>
          <w:sz w:val="24"/>
          <w:szCs w:val="24"/>
        </w:rPr>
      </w:pPr>
      <w:bookmarkStart w:id="56" w:name="_Toc267992523"/>
      <w:r w:rsidRPr="00A86DB3">
        <w:rPr>
          <w:rFonts w:ascii="Times New Roman" w:hAnsi="Times New Roman"/>
          <w:sz w:val="24"/>
          <w:szCs w:val="24"/>
        </w:rPr>
        <w:t>5.1</w:t>
      </w:r>
      <w:r w:rsidRPr="00A86DB3">
        <w:rPr>
          <w:rFonts w:ascii="Times New Roman" w:hAnsi="Times New Roman"/>
          <w:sz w:val="24"/>
          <w:szCs w:val="24"/>
        </w:rPr>
        <w:tab/>
        <w:t>Tiếng ồn</w:t>
      </w:r>
      <w:bookmarkEnd w:id="56"/>
    </w:p>
    <w:p w:rsidR="00406EF5" w:rsidRPr="00A86DB3" w:rsidRDefault="00406EF5" w:rsidP="00406EF5">
      <w:pPr>
        <w:spacing w:after="120" w:line="400" w:lineRule="exact"/>
        <w:ind w:left="567" w:right="-63"/>
        <w:jc w:val="both"/>
      </w:pPr>
      <w:r w:rsidRPr="00A86DB3">
        <w:t xml:space="preserve">Cư dân sẽ không gây ra tiếng ồn trong Khu căn hộ làm ảnh hưởng đến sự yên tĩnh của, khu vực thuộc Tài sản </w:t>
      </w:r>
      <w:proofErr w:type="gramStart"/>
      <w:r w:rsidRPr="00A86DB3">
        <w:t>chung</w:t>
      </w:r>
      <w:proofErr w:type="gramEnd"/>
      <w:r w:rsidRPr="00A86DB3">
        <w:t xml:space="preserve"> hoặc Tiện ích, của các Cư dân khác hoặc của những người khác được sử dụng hợp pháp Tài sản chung, Tiện ích.</w:t>
      </w:r>
    </w:p>
    <w:p w:rsidR="00406EF5" w:rsidRPr="00A86DB3" w:rsidRDefault="00406EF5" w:rsidP="00406EF5">
      <w:pPr>
        <w:pStyle w:val="Heading2"/>
        <w:spacing w:after="120" w:line="400" w:lineRule="exact"/>
        <w:rPr>
          <w:rFonts w:ascii="Times New Roman" w:hAnsi="Times New Roman"/>
          <w:sz w:val="24"/>
          <w:szCs w:val="24"/>
        </w:rPr>
      </w:pPr>
      <w:bookmarkStart w:id="57" w:name="_Toc267992524"/>
      <w:r w:rsidRPr="00A86DB3">
        <w:rPr>
          <w:rFonts w:ascii="Times New Roman" w:hAnsi="Times New Roman"/>
          <w:sz w:val="24"/>
          <w:szCs w:val="24"/>
        </w:rPr>
        <w:t>5.2</w:t>
      </w:r>
      <w:r w:rsidRPr="00A86DB3">
        <w:rPr>
          <w:rFonts w:ascii="Times New Roman" w:hAnsi="Times New Roman"/>
          <w:sz w:val="24"/>
          <w:szCs w:val="24"/>
        </w:rPr>
        <w:tab/>
        <w:t>Đỗ Xe</w:t>
      </w:r>
      <w:bookmarkEnd w:id="57"/>
    </w:p>
    <w:p w:rsidR="00406EF5" w:rsidRPr="00A86DB3" w:rsidRDefault="00406EF5" w:rsidP="00406EF5">
      <w:pPr>
        <w:spacing w:after="120" w:line="400" w:lineRule="exact"/>
        <w:ind w:left="567" w:right="-63" w:hanging="567"/>
        <w:jc w:val="both"/>
      </w:pPr>
      <w:r w:rsidRPr="00A86DB3">
        <w:t>a)</w:t>
      </w:r>
      <w:r w:rsidRPr="00A86DB3">
        <w:tab/>
        <w:t>Cư dân có quyền thuê dài hạn hoặc ngắn hạn chỗ đỗ xe trong khu vực để xe dành cho Khu căn hộ, tuy nhiên việc thuê chỗ đỗ xe sẽ do Ban quản lý quyết định phụ thuộc vào tình trạng trống chỗ đỗ xe.</w:t>
      </w:r>
    </w:p>
    <w:p w:rsidR="00406EF5" w:rsidRPr="00A86DB3" w:rsidRDefault="00406EF5" w:rsidP="00406EF5">
      <w:pPr>
        <w:spacing w:after="120" w:line="400" w:lineRule="exact"/>
        <w:ind w:left="567" w:right="-63" w:hanging="567"/>
        <w:jc w:val="both"/>
      </w:pPr>
      <w:r w:rsidRPr="00A86DB3">
        <w:t>b)</w:t>
      </w:r>
      <w:r w:rsidRPr="00A86DB3">
        <w:tab/>
        <w:t xml:space="preserve">Đối với </w:t>
      </w:r>
      <w:proofErr w:type="gramStart"/>
      <w:r w:rsidRPr="00A86DB3">
        <w:t>xe</w:t>
      </w:r>
      <w:proofErr w:type="gramEnd"/>
      <w:r w:rsidRPr="00A86DB3">
        <w:t xml:space="preserve"> vô chủ để tại khu vực để xe hoặc xe để tại khu vực mà Ban quản lý không quy định cho đỗ xe, Ban quản lý sẽ có quyền:</w:t>
      </w:r>
    </w:p>
    <w:p w:rsidR="00406EF5" w:rsidRPr="00A86DB3" w:rsidRDefault="00406EF5" w:rsidP="002E53C9">
      <w:pPr>
        <w:numPr>
          <w:ilvl w:val="0"/>
          <w:numId w:val="1"/>
        </w:numPr>
        <w:spacing w:after="120" w:line="400" w:lineRule="exact"/>
        <w:ind w:left="1080" w:right="-63" w:hanging="540"/>
        <w:jc w:val="both"/>
      </w:pPr>
      <w:r w:rsidRPr="00A86DB3">
        <w:t>Khoá chiếc xe đó;</w:t>
      </w:r>
    </w:p>
    <w:p w:rsidR="00406EF5" w:rsidRPr="00A86DB3" w:rsidRDefault="00406EF5" w:rsidP="002E53C9">
      <w:pPr>
        <w:numPr>
          <w:ilvl w:val="0"/>
          <w:numId w:val="1"/>
        </w:numPr>
        <w:spacing w:after="120" w:line="400" w:lineRule="exact"/>
        <w:ind w:left="540" w:right="-63" w:firstLine="0"/>
        <w:jc w:val="both"/>
      </w:pPr>
      <w:r w:rsidRPr="00A86DB3">
        <w:t>Phạt chủ sở hữu của chiếc xe đó một khoản tiền nhất định theo ngày do Ban quản lý quy định hoặc căn cứ theo mức độ vi phạm;</w:t>
      </w:r>
    </w:p>
    <w:p w:rsidR="00406EF5" w:rsidRPr="00A86DB3" w:rsidRDefault="00406EF5" w:rsidP="002E53C9">
      <w:pPr>
        <w:numPr>
          <w:ilvl w:val="0"/>
          <w:numId w:val="1"/>
        </w:numPr>
        <w:spacing w:after="120" w:line="400" w:lineRule="exact"/>
        <w:ind w:left="540" w:right="-63" w:firstLine="0"/>
        <w:jc w:val="both"/>
      </w:pPr>
      <w:r w:rsidRPr="00A86DB3">
        <w:t xml:space="preserve">Ban Quản lý có quyền tự ý di chuyển </w:t>
      </w:r>
      <w:proofErr w:type="gramStart"/>
      <w:r w:rsidRPr="00A86DB3">
        <w:t>xe</w:t>
      </w:r>
      <w:proofErr w:type="gramEnd"/>
      <w:r w:rsidRPr="00A86DB3">
        <w:t xml:space="preserve"> đó vào khu vực quy định. Mọi chi phí phát sinh cho việc di chuyển sẽ do chủ sở hữu của </w:t>
      </w:r>
      <w:proofErr w:type="gramStart"/>
      <w:r w:rsidRPr="00A86DB3">
        <w:t>xe</w:t>
      </w:r>
      <w:proofErr w:type="gramEnd"/>
      <w:r w:rsidRPr="00A86DB3">
        <w:t xml:space="preserve"> gánh chịu.</w:t>
      </w:r>
    </w:p>
    <w:p w:rsidR="00406EF5" w:rsidRPr="00A86DB3" w:rsidRDefault="00406EF5" w:rsidP="002E53C9">
      <w:pPr>
        <w:numPr>
          <w:ilvl w:val="0"/>
          <w:numId w:val="1"/>
        </w:numPr>
        <w:spacing w:after="120" w:line="400" w:lineRule="exact"/>
        <w:ind w:left="540" w:right="-63" w:firstLine="0"/>
        <w:jc w:val="both"/>
      </w:pPr>
      <w:r w:rsidRPr="00A86DB3">
        <w:t xml:space="preserve">Ban quản lý và nhân viên của Ban quản lý sẽ không chịu trách nhiệm về bất cứ thiệt hại nào gây ra cho </w:t>
      </w:r>
      <w:proofErr w:type="gramStart"/>
      <w:r w:rsidRPr="00A86DB3">
        <w:t>xe</w:t>
      </w:r>
      <w:proofErr w:type="gramEnd"/>
      <w:r w:rsidRPr="00A86DB3">
        <w:t xml:space="preserve"> trong khi giữ, trả hoặc di chuyển xe.</w:t>
      </w:r>
    </w:p>
    <w:p w:rsidR="00406EF5" w:rsidRPr="00A86DB3" w:rsidRDefault="00406EF5" w:rsidP="00406EF5">
      <w:pPr>
        <w:pStyle w:val="Heading2"/>
        <w:spacing w:after="120" w:line="400" w:lineRule="exact"/>
        <w:rPr>
          <w:rFonts w:ascii="Times New Roman" w:hAnsi="Times New Roman"/>
          <w:sz w:val="24"/>
          <w:szCs w:val="24"/>
        </w:rPr>
      </w:pPr>
      <w:bookmarkStart w:id="58" w:name="_Toc267992525"/>
      <w:r w:rsidRPr="00A86DB3">
        <w:rPr>
          <w:rFonts w:ascii="Times New Roman" w:hAnsi="Times New Roman"/>
          <w:sz w:val="24"/>
          <w:szCs w:val="24"/>
        </w:rPr>
        <w:t>5.3</w:t>
      </w:r>
      <w:r w:rsidRPr="00A86DB3">
        <w:rPr>
          <w:rFonts w:ascii="Times New Roman" w:hAnsi="Times New Roman"/>
          <w:sz w:val="24"/>
          <w:szCs w:val="24"/>
        </w:rPr>
        <w:tab/>
        <w:t xml:space="preserve">Cản trở người khác sử dụng Tài sản </w:t>
      </w:r>
      <w:proofErr w:type="gramStart"/>
      <w:r w:rsidRPr="00A86DB3">
        <w:rPr>
          <w:rFonts w:ascii="Times New Roman" w:hAnsi="Times New Roman"/>
          <w:sz w:val="24"/>
          <w:szCs w:val="24"/>
        </w:rPr>
        <w:t>chung</w:t>
      </w:r>
      <w:bookmarkEnd w:id="58"/>
      <w:proofErr w:type="gramEnd"/>
    </w:p>
    <w:p w:rsidR="00406EF5" w:rsidRPr="00A86DB3" w:rsidRDefault="00406EF5" w:rsidP="00406EF5">
      <w:pPr>
        <w:spacing w:after="120" w:line="400" w:lineRule="exact"/>
        <w:ind w:left="567" w:right="-63"/>
        <w:jc w:val="both"/>
      </w:pPr>
      <w:r w:rsidRPr="00A86DB3">
        <w:t xml:space="preserve">Cư dân sẽ không cản trở việc sử dụng hợp pháp Tài sản </w:t>
      </w:r>
      <w:proofErr w:type="gramStart"/>
      <w:r w:rsidRPr="00A86DB3">
        <w:t>chung</w:t>
      </w:r>
      <w:proofErr w:type="gramEnd"/>
      <w:r w:rsidRPr="00A86DB3">
        <w:t xml:space="preserve"> của bất kỳ người nào. Ban quản lý tại đây có quyền di dời hoặc vứt bỏ mọi đồ vật vô chủ đặt hoặc để ở khu vực thuộc Tài sản </w:t>
      </w:r>
      <w:proofErr w:type="gramStart"/>
      <w:r w:rsidRPr="00A86DB3">
        <w:t>chung</w:t>
      </w:r>
      <w:proofErr w:type="gramEnd"/>
      <w:r w:rsidRPr="00A86DB3">
        <w:t xml:space="preserve"> mà không cần thông báo trước cho chủ sở hữu và có quyền thu hồi mọi chi phí từ chủ sở hữu của vật đó cho việc di dời hay vứt bỏ.</w:t>
      </w:r>
    </w:p>
    <w:p w:rsidR="00406EF5" w:rsidRPr="00A86DB3" w:rsidRDefault="00406EF5" w:rsidP="00406EF5">
      <w:pPr>
        <w:pStyle w:val="Heading2"/>
        <w:spacing w:after="120" w:line="400" w:lineRule="exact"/>
        <w:rPr>
          <w:rFonts w:ascii="Times New Roman" w:hAnsi="Times New Roman"/>
          <w:sz w:val="24"/>
          <w:szCs w:val="24"/>
        </w:rPr>
      </w:pPr>
      <w:bookmarkStart w:id="59" w:name="_Toc267992526"/>
      <w:r w:rsidRPr="00A86DB3">
        <w:rPr>
          <w:rFonts w:ascii="Times New Roman" w:hAnsi="Times New Roman"/>
          <w:sz w:val="24"/>
          <w:szCs w:val="24"/>
        </w:rPr>
        <w:t>5.4</w:t>
      </w:r>
      <w:r w:rsidRPr="00A86DB3">
        <w:rPr>
          <w:rFonts w:ascii="Times New Roman" w:hAnsi="Times New Roman"/>
          <w:sz w:val="24"/>
          <w:szCs w:val="24"/>
        </w:rPr>
        <w:tab/>
        <w:t xml:space="preserve">Gây thiệt hại đối với Tài sản </w:t>
      </w:r>
      <w:proofErr w:type="gramStart"/>
      <w:r w:rsidRPr="00A86DB3">
        <w:rPr>
          <w:rFonts w:ascii="Times New Roman" w:hAnsi="Times New Roman"/>
          <w:sz w:val="24"/>
          <w:szCs w:val="24"/>
        </w:rPr>
        <w:t>chung</w:t>
      </w:r>
      <w:bookmarkEnd w:id="59"/>
      <w:proofErr w:type="gramEnd"/>
    </w:p>
    <w:p w:rsidR="00406EF5" w:rsidRPr="00A86DB3" w:rsidRDefault="00406EF5" w:rsidP="00406EF5">
      <w:pPr>
        <w:spacing w:after="120" w:line="400" w:lineRule="exact"/>
        <w:ind w:left="567" w:right="-63" w:hanging="567"/>
        <w:jc w:val="both"/>
      </w:pPr>
      <w:r w:rsidRPr="00A86DB3">
        <w:t>a)</w:t>
      </w:r>
      <w:r w:rsidRPr="00A86DB3">
        <w:tab/>
        <w:t xml:space="preserve">Cư dân sẽ không viết, vẽ, khắc, đóng đinh hoặc các vật tương ứng trong khu vực thuộc Tài sản </w:t>
      </w:r>
      <w:proofErr w:type="gramStart"/>
      <w:r w:rsidRPr="00A86DB3">
        <w:t>chung</w:t>
      </w:r>
      <w:proofErr w:type="gramEnd"/>
      <w:r w:rsidRPr="00A86DB3">
        <w:t xml:space="preserve"> và không gây hư hại, không di dời Tài sản chung hoặc bất kỳ kết cấu nào </w:t>
      </w:r>
      <w:r w:rsidRPr="00A86DB3">
        <w:lastRenderedPageBreak/>
        <w:t>thành bộ phận của Tài sản chung mà không có sự chấp thuận trước bằng văn bản của Ban quản lý.</w:t>
      </w:r>
    </w:p>
    <w:p w:rsidR="00406EF5" w:rsidRPr="00A86DB3" w:rsidRDefault="00406EF5" w:rsidP="00406EF5">
      <w:pPr>
        <w:spacing w:after="120" w:line="400" w:lineRule="exact"/>
        <w:ind w:left="567" w:right="-63" w:hanging="567"/>
        <w:jc w:val="both"/>
      </w:pPr>
      <w:r w:rsidRPr="00A86DB3">
        <w:t>b)</w:t>
      </w:r>
      <w:r w:rsidRPr="00A86DB3">
        <w:tab/>
        <w:t xml:space="preserve">Cư dân sẽ không thực hiện bất kỳ hành </w:t>
      </w:r>
      <w:proofErr w:type="gramStart"/>
      <w:r w:rsidRPr="00A86DB3">
        <w:t>vi</w:t>
      </w:r>
      <w:proofErr w:type="gramEnd"/>
      <w:r w:rsidRPr="00A86DB3">
        <w:t xml:space="preserve"> phá hoại nào trong Khu căn hộ. </w:t>
      </w:r>
      <w:proofErr w:type="gramStart"/>
      <w:r w:rsidRPr="00A86DB3">
        <w:t>Bất cứ ai bị phát hiện sẽ được thông báo cho cơ quan công an.</w:t>
      </w:r>
      <w:proofErr w:type="gramEnd"/>
    </w:p>
    <w:p w:rsidR="00406EF5" w:rsidRPr="00A86DB3" w:rsidRDefault="00406EF5" w:rsidP="00406EF5">
      <w:pPr>
        <w:pStyle w:val="Heading2"/>
        <w:spacing w:after="120" w:line="400" w:lineRule="exact"/>
        <w:rPr>
          <w:rFonts w:ascii="Times New Roman" w:hAnsi="Times New Roman"/>
          <w:sz w:val="24"/>
          <w:szCs w:val="24"/>
        </w:rPr>
      </w:pPr>
      <w:bookmarkStart w:id="60" w:name="_Toc267992527"/>
      <w:r w:rsidRPr="00A86DB3">
        <w:rPr>
          <w:rFonts w:ascii="Times New Roman" w:hAnsi="Times New Roman"/>
          <w:sz w:val="24"/>
          <w:szCs w:val="24"/>
        </w:rPr>
        <w:t>5.5</w:t>
      </w:r>
      <w:r w:rsidRPr="00A86DB3">
        <w:rPr>
          <w:rFonts w:ascii="Times New Roman" w:hAnsi="Times New Roman"/>
          <w:sz w:val="24"/>
          <w:szCs w:val="24"/>
        </w:rPr>
        <w:tab/>
        <w:t>Thay đổi đối với ban công, cửa sổ và cửa chính</w:t>
      </w:r>
      <w:bookmarkEnd w:id="60"/>
    </w:p>
    <w:p w:rsidR="00406EF5" w:rsidRPr="00A86DB3" w:rsidRDefault="00406EF5" w:rsidP="00406EF5">
      <w:pPr>
        <w:spacing w:after="120" w:line="400" w:lineRule="exact"/>
        <w:ind w:left="567" w:right="-63" w:hanging="567"/>
        <w:jc w:val="both"/>
      </w:pPr>
      <w:r w:rsidRPr="00A86DB3">
        <w:t>a)</w:t>
      </w:r>
      <w:r w:rsidRPr="00A86DB3">
        <w:tab/>
        <w:t>Cư dân sẽ không thay đổi ban công, cửa ra ban công, cửa sổ và cửa ra vào chính của Căn hộ nếu không có chấp thuận bằng văn bản của Ban quản lý.</w:t>
      </w:r>
    </w:p>
    <w:p w:rsidR="00406EF5" w:rsidRPr="00A86DB3" w:rsidRDefault="00406EF5" w:rsidP="00406EF5">
      <w:pPr>
        <w:spacing w:after="120" w:line="400" w:lineRule="exact"/>
        <w:ind w:left="567" w:right="-63" w:hanging="567"/>
        <w:jc w:val="both"/>
      </w:pPr>
      <w:r w:rsidRPr="00A86DB3">
        <w:t>b)</w:t>
      </w:r>
      <w:r w:rsidRPr="00A86DB3">
        <w:tab/>
        <w:t>Cư dân sẽ không lắp đặt, xây dựng, duy trì bất kì phần bổ sung bao quanh ban công nào mà không được sự chấp thuận trước bằng văn bản của Ban quản lý.</w:t>
      </w:r>
    </w:p>
    <w:p w:rsidR="00406EF5" w:rsidRPr="00A86DB3" w:rsidRDefault="00406EF5" w:rsidP="00406EF5">
      <w:pPr>
        <w:pStyle w:val="Heading2"/>
        <w:spacing w:after="120" w:line="400" w:lineRule="exact"/>
        <w:rPr>
          <w:rFonts w:ascii="Times New Roman" w:hAnsi="Times New Roman"/>
          <w:sz w:val="24"/>
          <w:szCs w:val="24"/>
        </w:rPr>
      </w:pPr>
      <w:bookmarkStart w:id="61" w:name="_Toc267992528"/>
      <w:r w:rsidRPr="00A86DB3">
        <w:rPr>
          <w:rFonts w:ascii="Times New Roman" w:hAnsi="Times New Roman"/>
          <w:sz w:val="24"/>
          <w:szCs w:val="24"/>
        </w:rPr>
        <w:t>5.6</w:t>
      </w:r>
      <w:r w:rsidRPr="00A86DB3">
        <w:rPr>
          <w:rFonts w:ascii="Times New Roman" w:hAnsi="Times New Roman"/>
          <w:sz w:val="24"/>
          <w:szCs w:val="24"/>
        </w:rPr>
        <w:tab/>
        <w:t>Mặt ngoài của Căn hộ</w:t>
      </w:r>
      <w:bookmarkEnd w:id="61"/>
    </w:p>
    <w:p w:rsidR="00406EF5" w:rsidRPr="00A86DB3" w:rsidRDefault="00406EF5" w:rsidP="00406EF5">
      <w:pPr>
        <w:spacing w:after="120" w:line="400" w:lineRule="exact"/>
        <w:ind w:right="-63" w:firstLine="567"/>
        <w:jc w:val="both"/>
      </w:pPr>
      <w:r w:rsidRPr="00A86DB3">
        <w:t>Cư dân sẽ không:</w:t>
      </w:r>
    </w:p>
    <w:p w:rsidR="00406EF5" w:rsidRPr="00A86DB3" w:rsidRDefault="00406EF5" w:rsidP="00406EF5">
      <w:pPr>
        <w:spacing w:after="120" w:line="400" w:lineRule="exact"/>
        <w:ind w:left="567" w:right="-63" w:hanging="567"/>
        <w:jc w:val="both"/>
      </w:pPr>
      <w:r w:rsidRPr="00A86DB3">
        <w:t>a)</w:t>
      </w:r>
      <w:r w:rsidRPr="00A86DB3">
        <w:tab/>
        <w:t xml:space="preserve">Đặt Bất kỳ bảng thông báo, bảng quảng cáo, áp phích dưới mọi hình thức trong khu vực thuộc Tài sản </w:t>
      </w:r>
      <w:proofErr w:type="gramStart"/>
      <w:r w:rsidRPr="00A86DB3">
        <w:t>chung</w:t>
      </w:r>
      <w:proofErr w:type="gramEnd"/>
      <w:r w:rsidRPr="00A86DB3">
        <w:t xml:space="preserve"> hoặc mặt ngoài Căn hộ của Cư dân đó mà không có sự chấp thuận trước bằng văn bản của Ban quản lý.</w:t>
      </w:r>
    </w:p>
    <w:p w:rsidR="00406EF5" w:rsidRPr="00A86DB3" w:rsidRDefault="00406EF5" w:rsidP="00406EF5">
      <w:pPr>
        <w:spacing w:after="120" w:line="400" w:lineRule="exact"/>
        <w:ind w:left="567" w:right="-63" w:hanging="567"/>
        <w:jc w:val="both"/>
      </w:pPr>
      <w:r w:rsidRPr="00A86DB3">
        <w:t>b)</w:t>
      </w:r>
      <w:r w:rsidRPr="00A86DB3">
        <w:tab/>
        <w:t xml:space="preserve">Lắp đặt ăngten, thiết bị </w:t>
      </w:r>
      <w:proofErr w:type="gramStart"/>
      <w:r w:rsidRPr="00A86DB3">
        <w:t>thu</w:t>
      </w:r>
      <w:proofErr w:type="gramEnd"/>
      <w:r w:rsidRPr="00A86DB3">
        <w:t xml:space="preserve"> phát sóng nằm ngoài Căn hộ, trên mái, ban công hoặc mặt ngoài của Khu căn hộ mà không có chấp thuận trước bằng văn bản của Ban quản lý.</w:t>
      </w:r>
    </w:p>
    <w:p w:rsidR="00406EF5" w:rsidRPr="00A86DB3" w:rsidRDefault="00406EF5" w:rsidP="00406EF5">
      <w:pPr>
        <w:spacing w:after="120" w:line="400" w:lineRule="exact"/>
        <w:ind w:left="567" w:right="-63" w:hanging="567"/>
        <w:jc w:val="both"/>
      </w:pPr>
      <w:r w:rsidRPr="00A86DB3">
        <w:t>c)</w:t>
      </w:r>
      <w:r w:rsidRPr="00A86DB3">
        <w:tab/>
        <w:t>Thực hiện bất kỳ công việc nào có thể làm ảnh hưởng đến mặt ngoài của Khu căn hộ mà không có sự chấp thuận trước bằng văn bản của Ban quản lý.</w:t>
      </w:r>
    </w:p>
    <w:p w:rsidR="00406EF5" w:rsidRPr="00A86DB3" w:rsidRDefault="00406EF5" w:rsidP="00406EF5">
      <w:pPr>
        <w:pStyle w:val="Heading2"/>
        <w:spacing w:after="120" w:line="400" w:lineRule="exact"/>
        <w:rPr>
          <w:rFonts w:ascii="Times New Roman" w:hAnsi="Times New Roman"/>
          <w:sz w:val="24"/>
          <w:szCs w:val="24"/>
        </w:rPr>
      </w:pPr>
      <w:bookmarkStart w:id="62" w:name="_Toc267992529"/>
      <w:r w:rsidRPr="00A86DB3">
        <w:rPr>
          <w:rFonts w:ascii="Times New Roman" w:hAnsi="Times New Roman"/>
          <w:sz w:val="24"/>
          <w:szCs w:val="24"/>
        </w:rPr>
        <w:t>5.7</w:t>
      </w:r>
      <w:r w:rsidRPr="00A86DB3">
        <w:rPr>
          <w:rFonts w:ascii="Times New Roman" w:hAnsi="Times New Roman"/>
          <w:sz w:val="24"/>
          <w:szCs w:val="24"/>
        </w:rPr>
        <w:tab/>
        <w:t xml:space="preserve">Thái độ của </w:t>
      </w:r>
      <w:proofErr w:type="gramStart"/>
      <w:r w:rsidRPr="00A86DB3">
        <w:rPr>
          <w:rFonts w:ascii="Times New Roman" w:hAnsi="Times New Roman"/>
          <w:sz w:val="24"/>
          <w:szCs w:val="24"/>
        </w:rPr>
        <w:t>Cư</w:t>
      </w:r>
      <w:proofErr w:type="gramEnd"/>
      <w:r w:rsidRPr="00A86DB3">
        <w:rPr>
          <w:rFonts w:ascii="Times New Roman" w:hAnsi="Times New Roman"/>
          <w:sz w:val="24"/>
          <w:szCs w:val="24"/>
        </w:rPr>
        <w:t xml:space="preserve"> </w:t>
      </w:r>
      <w:bookmarkEnd w:id="62"/>
      <w:r w:rsidRPr="00A86DB3">
        <w:rPr>
          <w:rFonts w:ascii="Times New Roman" w:hAnsi="Times New Roman"/>
          <w:sz w:val="24"/>
          <w:szCs w:val="24"/>
        </w:rPr>
        <w:t>dân</w:t>
      </w:r>
    </w:p>
    <w:p w:rsidR="00406EF5" w:rsidRPr="00A86DB3" w:rsidRDefault="00406EF5" w:rsidP="00406EF5">
      <w:pPr>
        <w:spacing w:after="120" w:line="400" w:lineRule="exact"/>
        <w:ind w:left="567" w:right="-63" w:hanging="567"/>
        <w:jc w:val="both"/>
      </w:pPr>
      <w:r w:rsidRPr="00A86DB3">
        <w:t>a)</w:t>
      </w:r>
      <w:r w:rsidRPr="00A86DB3">
        <w:tab/>
        <w:t xml:space="preserve">Cư dân nào khi vào Khu vực thuộc Tài sản </w:t>
      </w:r>
      <w:proofErr w:type="gramStart"/>
      <w:r w:rsidRPr="00A86DB3">
        <w:t>chung</w:t>
      </w:r>
      <w:proofErr w:type="gramEnd"/>
      <w:r w:rsidRPr="00A86DB3">
        <w:t xml:space="preserve"> sẽ phải ăn mặc đứng đắn, không dùng lời nói hoặc có thái độ có thể gây xúc phạm đến Cư dân khác hoặc bất kỳ người nào sử dụng hợp pháp Tài sản chung.</w:t>
      </w:r>
    </w:p>
    <w:p w:rsidR="00406EF5" w:rsidRPr="00A86DB3" w:rsidRDefault="00406EF5" w:rsidP="00406EF5">
      <w:pPr>
        <w:spacing w:after="120" w:line="400" w:lineRule="exact"/>
        <w:ind w:left="567" w:right="-63" w:hanging="567"/>
        <w:jc w:val="both"/>
        <w:rPr>
          <w:b/>
          <w:bCs/>
        </w:rPr>
      </w:pPr>
      <w:r w:rsidRPr="00A86DB3">
        <w:t>b)</w:t>
      </w:r>
      <w:r w:rsidRPr="00A86DB3">
        <w:tab/>
        <w:t>Cư dân sẽ chịu trách nhiệm đảm bảo rằng khách của mình không có thái độ gây ảnh hưởng đến sự yên tĩnh trong Khu căn hộ của Cư dân khác hoặc bất kỳ người nào sử dụng hợp pháp Tài sản chung.</w:t>
      </w:r>
    </w:p>
    <w:p w:rsidR="00406EF5" w:rsidRPr="00A86DB3" w:rsidRDefault="00406EF5" w:rsidP="00406EF5">
      <w:pPr>
        <w:pStyle w:val="Heading2"/>
        <w:spacing w:after="120" w:line="400" w:lineRule="exact"/>
        <w:rPr>
          <w:rFonts w:ascii="Times New Roman" w:hAnsi="Times New Roman"/>
          <w:sz w:val="24"/>
          <w:szCs w:val="24"/>
        </w:rPr>
      </w:pPr>
      <w:bookmarkStart w:id="63" w:name="_Toc267992530"/>
      <w:r w:rsidRPr="00A86DB3">
        <w:rPr>
          <w:rFonts w:ascii="Times New Roman" w:hAnsi="Times New Roman"/>
          <w:sz w:val="24"/>
          <w:szCs w:val="24"/>
        </w:rPr>
        <w:t>5.8</w:t>
      </w:r>
      <w:r w:rsidRPr="00A86DB3">
        <w:rPr>
          <w:rFonts w:ascii="Times New Roman" w:hAnsi="Times New Roman"/>
          <w:sz w:val="24"/>
          <w:szCs w:val="24"/>
        </w:rPr>
        <w:tab/>
        <w:t xml:space="preserve">Trẻ em chơi ở khu vực thuộc Tài sản </w:t>
      </w:r>
      <w:proofErr w:type="gramStart"/>
      <w:r w:rsidRPr="00A86DB3">
        <w:rPr>
          <w:rFonts w:ascii="Times New Roman" w:hAnsi="Times New Roman"/>
          <w:sz w:val="24"/>
          <w:szCs w:val="24"/>
        </w:rPr>
        <w:t>chung</w:t>
      </w:r>
      <w:bookmarkEnd w:id="63"/>
      <w:proofErr w:type="gramEnd"/>
    </w:p>
    <w:p w:rsidR="00406EF5" w:rsidRPr="00A86DB3" w:rsidRDefault="00406EF5" w:rsidP="00406EF5">
      <w:pPr>
        <w:spacing w:after="120" w:line="400" w:lineRule="exact"/>
        <w:ind w:left="540" w:right="-63" w:hanging="540"/>
        <w:jc w:val="both"/>
      </w:pPr>
      <w:r w:rsidRPr="00A86DB3">
        <w:t>a)</w:t>
      </w:r>
      <w:r w:rsidRPr="00A86DB3">
        <w:tab/>
        <w:t xml:space="preserve">Cư dân sẽ chịu trách nhiệm đảm bảo rằng con em mình khi chơi ở khu vực thuộc Tài sản </w:t>
      </w:r>
      <w:proofErr w:type="gramStart"/>
      <w:r w:rsidRPr="00A86DB3">
        <w:t>chung</w:t>
      </w:r>
      <w:proofErr w:type="gramEnd"/>
      <w:r w:rsidRPr="00A86DB3">
        <w:t xml:space="preserve"> sẽ không:</w:t>
      </w:r>
    </w:p>
    <w:p w:rsidR="00406EF5" w:rsidRPr="00A86DB3" w:rsidRDefault="00406EF5" w:rsidP="002E53C9">
      <w:pPr>
        <w:numPr>
          <w:ilvl w:val="0"/>
          <w:numId w:val="2"/>
        </w:numPr>
        <w:spacing w:after="120" w:line="400" w:lineRule="exact"/>
        <w:ind w:left="1080" w:right="-63" w:hanging="540"/>
        <w:jc w:val="both"/>
      </w:pPr>
      <w:r w:rsidRPr="00A86DB3">
        <w:t>Gây bất kỳ thiệt hại nào cho Tài sản chung;</w:t>
      </w:r>
    </w:p>
    <w:p w:rsidR="00406EF5" w:rsidRPr="00A86DB3" w:rsidRDefault="00406EF5" w:rsidP="002E53C9">
      <w:pPr>
        <w:numPr>
          <w:ilvl w:val="0"/>
          <w:numId w:val="2"/>
        </w:numPr>
        <w:spacing w:after="120" w:line="400" w:lineRule="exact"/>
        <w:ind w:left="1080" w:right="-63" w:hanging="540"/>
        <w:jc w:val="both"/>
      </w:pPr>
      <w:r w:rsidRPr="00A86DB3">
        <w:t xml:space="preserve">Gây ồn ào gây ảnh hưởng đến sự yên tĩnh của các </w:t>
      </w:r>
      <w:proofErr w:type="gramStart"/>
      <w:r w:rsidRPr="00A86DB3">
        <w:t>Cư</w:t>
      </w:r>
      <w:proofErr w:type="gramEnd"/>
      <w:r w:rsidRPr="00A86DB3">
        <w:t xml:space="preserve"> dân khác của các Căn hộ khác.</w:t>
      </w:r>
    </w:p>
    <w:p w:rsidR="00406EF5" w:rsidRPr="00A86DB3" w:rsidRDefault="00406EF5" w:rsidP="00406EF5">
      <w:pPr>
        <w:spacing w:after="120" w:line="400" w:lineRule="exact"/>
        <w:ind w:left="540" w:right="-63" w:hanging="540"/>
        <w:jc w:val="both"/>
      </w:pPr>
      <w:r w:rsidRPr="00A86DB3">
        <w:lastRenderedPageBreak/>
        <w:t>b)</w:t>
      </w:r>
      <w:r w:rsidRPr="00A86DB3">
        <w:tab/>
        <w:t xml:space="preserve">Không gây ảnh hưởng đến các quy định trên, nghiêm cấm chơi trò chơi, đạp </w:t>
      </w:r>
      <w:proofErr w:type="gramStart"/>
      <w:r w:rsidRPr="00A86DB3">
        <w:t>xe</w:t>
      </w:r>
      <w:proofErr w:type="gramEnd"/>
      <w:r w:rsidRPr="00A86DB3">
        <w:t xml:space="preserve"> và các hành vi tương tự ở hành lang, cầu thang trong Khu căn hộ.</w:t>
      </w:r>
    </w:p>
    <w:p w:rsidR="00406EF5" w:rsidRPr="00A86DB3" w:rsidRDefault="00406EF5" w:rsidP="00406EF5">
      <w:pPr>
        <w:pStyle w:val="Heading2"/>
        <w:spacing w:after="120" w:line="400" w:lineRule="exact"/>
        <w:rPr>
          <w:rFonts w:ascii="Times New Roman" w:hAnsi="Times New Roman"/>
          <w:sz w:val="24"/>
          <w:szCs w:val="24"/>
        </w:rPr>
      </w:pPr>
      <w:bookmarkStart w:id="64" w:name="_Toc267992531"/>
      <w:r w:rsidRPr="00A86DB3">
        <w:rPr>
          <w:rFonts w:ascii="Times New Roman" w:hAnsi="Times New Roman"/>
          <w:sz w:val="24"/>
          <w:szCs w:val="24"/>
        </w:rPr>
        <w:t>5.9</w:t>
      </w:r>
      <w:r w:rsidRPr="00A86DB3">
        <w:rPr>
          <w:rFonts w:ascii="Times New Roman" w:hAnsi="Times New Roman"/>
          <w:sz w:val="24"/>
          <w:szCs w:val="24"/>
        </w:rPr>
        <w:tab/>
        <w:t xml:space="preserve">Xả rác ra các khu vực thuộc Tài sản </w:t>
      </w:r>
      <w:proofErr w:type="gramStart"/>
      <w:r w:rsidRPr="00A86DB3">
        <w:rPr>
          <w:rFonts w:ascii="Times New Roman" w:hAnsi="Times New Roman"/>
          <w:sz w:val="24"/>
          <w:szCs w:val="24"/>
        </w:rPr>
        <w:t>chung</w:t>
      </w:r>
      <w:bookmarkEnd w:id="64"/>
      <w:proofErr w:type="gramEnd"/>
    </w:p>
    <w:p w:rsidR="00406EF5" w:rsidRPr="00A86DB3" w:rsidRDefault="00406EF5" w:rsidP="00406EF5">
      <w:pPr>
        <w:spacing w:after="120" w:line="400" w:lineRule="exact"/>
        <w:ind w:left="567" w:right="-63"/>
        <w:jc w:val="both"/>
      </w:pPr>
      <w:r w:rsidRPr="00A86DB3">
        <w:t xml:space="preserve">Cư dân sẽ không được xả rác, bụi, đất hoặc các vật tương tự ra khu vực thuộc Tài sản Chung làm ảnh đến việc sử dụng bình thường của Cư dân khác hoặc bất kỳ người nào sử dụng hợp pháp đối với khu vực thuộc Tài sản </w:t>
      </w:r>
      <w:proofErr w:type="gramStart"/>
      <w:r w:rsidRPr="00A86DB3">
        <w:t>chung</w:t>
      </w:r>
      <w:proofErr w:type="gramEnd"/>
      <w:r w:rsidRPr="00A86DB3">
        <w:t>.</w:t>
      </w:r>
    </w:p>
    <w:p w:rsidR="00406EF5" w:rsidRPr="00A86DB3" w:rsidRDefault="00406EF5" w:rsidP="00406EF5">
      <w:pPr>
        <w:pStyle w:val="Heading2"/>
        <w:spacing w:after="120" w:line="400" w:lineRule="exact"/>
        <w:rPr>
          <w:rFonts w:ascii="Times New Roman" w:hAnsi="Times New Roman"/>
          <w:sz w:val="24"/>
          <w:szCs w:val="24"/>
        </w:rPr>
      </w:pPr>
      <w:bookmarkStart w:id="65" w:name="_Toc267992532"/>
      <w:r w:rsidRPr="00A86DB3">
        <w:rPr>
          <w:rFonts w:ascii="Times New Roman" w:hAnsi="Times New Roman"/>
          <w:sz w:val="24"/>
          <w:szCs w:val="24"/>
        </w:rPr>
        <w:t>5.10</w:t>
      </w:r>
      <w:r w:rsidRPr="00A86DB3">
        <w:rPr>
          <w:rFonts w:ascii="Times New Roman" w:hAnsi="Times New Roman"/>
          <w:sz w:val="24"/>
          <w:szCs w:val="24"/>
        </w:rPr>
        <w:tab/>
        <w:t>Phơi quần áo</w:t>
      </w:r>
      <w:bookmarkEnd w:id="65"/>
    </w:p>
    <w:p w:rsidR="00406EF5" w:rsidRPr="00A86DB3" w:rsidRDefault="00406EF5" w:rsidP="00406EF5">
      <w:pPr>
        <w:spacing w:after="120" w:line="400" w:lineRule="exact"/>
        <w:ind w:left="567" w:right="-63"/>
        <w:jc w:val="both"/>
      </w:pPr>
      <w:r w:rsidRPr="00A86DB3">
        <w:t>Trừ khi có sự đồng ý bằng văn bản của Ban quản lý, Cư Dân sẽ không được phơi bất kỳ quần áo, vải vóc hoặc các vật khác ở khu vực thuộc Tài sản chung và / hoặc Căn hộ mà có thể nhìn thấy từ bên ngoài Khu căn hộ trừ khu vực đã được quy định cho mục đích này.</w:t>
      </w:r>
    </w:p>
    <w:p w:rsidR="00406EF5" w:rsidRPr="00A86DB3" w:rsidRDefault="00406EF5" w:rsidP="00406EF5">
      <w:pPr>
        <w:pStyle w:val="Heading2"/>
        <w:spacing w:after="120" w:line="400" w:lineRule="exact"/>
        <w:rPr>
          <w:rFonts w:ascii="Times New Roman" w:hAnsi="Times New Roman"/>
          <w:sz w:val="24"/>
          <w:szCs w:val="24"/>
        </w:rPr>
      </w:pPr>
      <w:bookmarkStart w:id="66" w:name="_Toc267992533"/>
      <w:r w:rsidRPr="00A86DB3">
        <w:rPr>
          <w:rFonts w:ascii="Times New Roman" w:hAnsi="Times New Roman"/>
          <w:sz w:val="24"/>
          <w:szCs w:val="24"/>
        </w:rPr>
        <w:t>5.11</w:t>
      </w:r>
      <w:r w:rsidRPr="00A86DB3">
        <w:rPr>
          <w:rFonts w:ascii="Times New Roman" w:hAnsi="Times New Roman"/>
          <w:sz w:val="24"/>
          <w:szCs w:val="24"/>
        </w:rPr>
        <w:tab/>
        <w:t xml:space="preserve"> Chứa vật liệu dễ cháy</w:t>
      </w:r>
      <w:bookmarkEnd w:id="66"/>
    </w:p>
    <w:p w:rsidR="00406EF5" w:rsidRPr="00A86DB3" w:rsidRDefault="00406EF5" w:rsidP="00406EF5">
      <w:pPr>
        <w:spacing w:after="120" w:line="400" w:lineRule="exact"/>
        <w:ind w:left="567" w:right="-63" w:hanging="567"/>
        <w:jc w:val="both"/>
      </w:pPr>
      <w:r w:rsidRPr="00A86DB3">
        <w:t>a)</w:t>
      </w:r>
      <w:r w:rsidRPr="00A86DB3">
        <w:tab/>
        <w:t>Cư dân sẽ không sử dụng hoặc chứa trong Căn hộ của mình hoặc khu vực thuộc Tài sản chung bất kỳ hoá chất lỏng dễ cháy nổ hoặc các dạng vật liệu dễ cháy khác trừ các hoá chất, chất lỏng, gas hoặc các vật liệu khác được sử dụng thông dụng cho các mục đích gia đình hoặc được chứa trong bình xăng xe hoặc máy móc.</w:t>
      </w:r>
    </w:p>
    <w:p w:rsidR="00406EF5" w:rsidRPr="00A86DB3" w:rsidRDefault="00406EF5" w:rsidP="00406EF5">
      <w:pPr>
        <w:spacing w:after="120" w:line="400" w:lineRule="exact"/>
        <w:ind w:left="567" w:right="-63" w:hanging="567"/>
        <w:jc w:val="both"/>
      </w:pPr>
      <w:r w:rsidRPr="00A86DB3">
        <w:t>b)</w:t>
      </w:r>
      <w:r w:rsidRPr="00A86DB3">
        <w:tab/>
        <w:t>Cư dân sẽ không được phép tiến hành, thực hiện bất kỳ hoạt động nào trong Khu căn hộ có thể gây cháy hoặc có thể gây hư hỏng đối với sàn, tường, lối đi, mái hoặc trần của Khu căn hộ.</w:t>
      </w:r>
    </w:p>
    <w:p w:rsidR="00406EF5" w:rsidRPr="00A86DB3" w:rsidRDefault="00406EF5" w:rsidP="00406EF5">
      <w:pPr>
        <w:pStyle w:val="Heading2"/>
        <w:spacing w:after="120" w:line="400" w:lineRule="exact"/>
        <w:rPr>
          <w:rFonts w:ascii="Times New Roman" w:hAnsi="Times New Roman"/>
          <w:sz w:val="24"/>
          <w:szCs w:val="24"/>
        </w:rPr>
      </w:pPr>
      <w:bookmarkStart w:id="67" w:name="_Toc267992534"/>
      <w:r w:rsidRPr="00A86DB3">
        <w:rPr>
          <w:rFonts w:ascii="Times New Roman" w:hAnsi="Times New Roman"/>
          <w:sz w:val="24"/>
          <w:szCs w:val="24"/>
        </w:rPr>
        <w:t>5.12</w:t>
      </w:r>
      <w:r w:rsidRPr="00A86DB3">
        <w:rPr>
          <w:rFonts w:ascii="Times New Roman" w:hAnsi="Times New Roman"/>
          <w:sz w:val="24"/>
          <w:szCs w:val="24"/>
        </w:rPr>
        <w:tab/>
        <w:t>Xả rác thải</w:t>
      </w:r>
      <w:bookmarkEnd w:id="67"/>
    </w:p>
    <w:p w:rsidR="00406EF5" w:rsidRPr="00A86DB3" w:rsidRDefault="00406EF5" w:rsidP="00406EF5">
      <w:pPr>
        <w:spacing w:after="120" w:line="400" w:lineRule="exact"/>
        <w:ind w:right="-63" w:firstLine="567"/>
        <w:jc w:val="both"/>
      </w:pPr>
      <w:r w:rsidRPr="00A86DB3">
        <w:t xml:space="preserve">Đối với hệ thống thải rác trong Khu căn hộ, </w:t>
      </w:r>
      <w:proofErr w:type="gramStart"/>
      <w:r w:rsidRPr="00A86DB3">
        <w:t>Cư</w:t>
      </w:r>
      <w:proofErr w:type="gramEnd"/>
      <w:r w:rsidRPr="00A86DB3">
        <w:t xml:space="preserve"> dân sẽ:</w:t>
      </w:r>
    </w:p>
    <w:p w:rsidR="00406EF5" w:rsidRPr="00A86DB3" w:rsidRDefault="00406EF5" w:rsidP="00406EF5">
      <w:pPr>
        <w:spacing w:after="120" w:line="400" w:lineRule="exact"/>
        <w:ind w:left="567" w:right="-63" w:hanging="567"/>
        <w:jc w:val="both"/>
      </w:pPr>
      <w:r w:rsidRPr="00A86DB3">
        <w:t>a)</w:t>
      </w:r>
      <w:r w:rsidRPr="00A86DB3">
        <w:tab/>
        <w:t>Không được thải bất kỳ những vật có kích thước lớn có thể gây hư hỏng đối với hệ thống thải rác.</w:t>
      </w:r>
    </w:p>
    <w:p w:rsidR="00406EF5" w:rsidRPr="00A86DB3" w:rsidRDefault="00406EF5" w:rsidP="00406EF5">
      <w:pPr>
        <w:tabs>
          <w:tab w:val="left" w:pos="630"/>
        </w:tabs>
        <w:spacing w:after="120" w:line="400" w:lineRule="exact"/>
        <w:ind w:right="-63"/>
        <w:jc w:val="both"/>
      </w:pPr>
      <w:r w:rsidRPr="00A86DB3">
        <w:t>b)</w:t>
      </w:r>
      <w:r w:rsidRPr="00A86DB3">
        <w:tab/>
        <w:t>Không được thải những vật đang cháy vào hệ thống thải rác.</w:t>
      </w:r>
    </w:p>
    <w:p w:rsidR="00406EF5" w:rsidRPr="00A86DB3" w:rsidRDefault="00406EF5" w:rsidP="00406EF5">
      <w:pPr>
        <w:tabs>
          <w:tab w:val="left" w:pos="630"/>
        </w:tabs>
        <w:spacing w:after="120" w:line="400" w:lineRule="exact"/>
        <w:ind w:right="-63"/>
        <w:jc w:val="both"/>
      </w:pPr>
      <w:r w:rsidRPr="00A86DB3">
        <w:t>c)</w:t>
      </w:r>
      <w:r w:rsidRPr="00A86DB3">
        <w:tab/>
        <w:t>Giữ gìn vệ sinh hệ thống thải rác trong Căn hộ của mình để tránh côn trùng.</w:t>
      </w:r>
    </w:p>
    <w:p w:rsidR="00406EF5" w:rsidRPr="00A86DB3" w:rsidRDefault="00406EF5" w:rsidP="00406EF5">
      <w:pPr>
        <w:pStyle w:val="Heading2"/>
        <w:spacing w:after="120" w:line="400" w:lineRule="exact"/>
        <w:rPr>
          <w:rFonts w:ascii="Times New Roman" w:hAnsi="Times New Roman"/>
          <w:sz w:val="24"/>
          <w:szCs w:val="24"/>
        </w:rPr>
      </w:pPr>
      <w:bookmarkStart w:id="68" w:name="_Toc267992535"/>
      <w:r w:rsidRPr="00A86DB3">
        <w:rPr>
          <w:rFonts w:ascii="Times New Roman" w:hAnsi="Times New Roman"/>
          <w:sz w:val="24"/>
          <w:szCs w:val="24"/>
        </w:rPr>
        <w:t>5.13</w:t>
      </w:r>
      <w:r w:rsidRPr="00A86DB3">
        <w:rPr>
          <w:rFonts w:ascii="Times New Roman" w:hAnsi="Times New Roman"/>
          <w:sz w:val="24"/>
          <w:szCs w:val="24"/>
        </w:rPr>
        <w:tab/>
        <w:t>Vật nuôi trong nhà</w:t>
      </w:r>
      <w:bookmarkEnd w:id="68"/>
    </w:p>
    <w:p w:rsidR="00406EF5" w:rsidRPr="00A86DB3" w:rsidRDefault="00406EF5" w:rsidP="00406EF5">
      <w:pPr>
        <w:spacing w:after="120" w:line="400" w:lineRule="exact"/>
        <w:ind w:left="567" w:right="-63" w:hanging="567"/>
        <w:jc w:val="both"/>
      </w:pPr>
      <w:r w:rsidRPr="00A86DB3">
        <w:t>a)</w:t>
      </w:r>
      <w:r w:rsidRPr="00A86DB3">
        <w:tab/>
        <w:t xml:space="preserve">Cư dân sẽ không nuôi động vật trong Căn hộ của mình hoặc các khu vực thuộc Tài sản </w:t>
      </w:r>
      <w:proofErr w:type="gramStart"/>
      <w:r w:rsidRPr="00A86DB3">
        <w:t>chung</w:t>
      </w:r>
      <w:proofErr w:type="gramEnd"/>
      <w:r w:rsidRPr="00A86DB3">
        <w:t xml:space="preserve"> làm ảnh hưởng đến các Cư dân của các Căn hộ khác.</w:t>
      </w:r>
    </w:p>
    <w:p w:rsidR="00406EF5" w:rsidRPr="00A86DB3" w:rsidRDefault="00406EF5" w:rsidP="00406EF5">
      <w:pPr>
        <w:spacing w:after="120" w:line="400" w:lineRule="exact"/>
        <w:ind w:left="567" w:right="-63" w:hanging="567"/>
        <w:jc w:val="both"/>
      </w:pPr>
      <w:r w:rsidRPr="00A86DB3">
        <w:t>b)</w:t>
      </w:r>
      <w:r w:rsidRPr="00A86DB3">
        <w:tab/>
        <w:t>Chỉ những động vật nuôi làm cảnh trong nhà mới được nuôi trong Khu căn hộ. Các loại gia súc, gia cầm hoặc các động vật khác không được phép nuôi trong Khu căn hộ.</w:t>
      </w:r>
    </w:p>
    <w:p w:rsidR="00406EF5" w:rsidRPr="00A86DB3" w:rsidRDefault="00406EF5" w:rsidP="00406EF5">
      <w:pPr>
        <w:spacing w:after="120" w:line="400" w:lineRule="exact"/>
        <w:ind w:left="567" w:right="-63" w:hanging="567"/>
        <w:jc w:val="both"/>
      </w:pPr>
      <w:r w:rsidRPr="00A86DB3">
        <w:lastRenderedPageBreak/>
        <w:t>c)</w:t>
      </w:r>
      <w:r w:rsidRPr="00A86DB3">
        <w:tab/>
        <w:t xml:space="preserve">Những động vật nuôi không được phép thả ở khu vực thuộc Tài sản </w:t>
      </w:r>
      <w:proofErr w:type="gramStart"/>
      <w:r w:rsidRPr="00A86DB3">
        <w:t>chung</w:t>
      </w:r>
      <w:proofErr w:type="gramEnd"/>
      <w:r w:rsidRPr="00A86DB3">
        <w:t xml:space="preserve"> trừ khi có dây buộc và có sự kiểm soát của chủ vật nuôi.</w:t>
      </w:r>
    </w:p>
    <w:p w:rsidR="00406EF5" w:rsidRPr="00A86DB3" w:rsidRDefault="00406EF5" w:rsidP="00406EF5">
      <w:pPr>
        <w:spacing w:after="120" w:line="400" w:lineRule="exact"/>
        <w:ind w:left="567" w:right="-63" w:hanging="567"/>
        <w:jc w:val="both"/>
      </w:pPr>
      <w:r w:rsidRPr="00A86DB3">
        <w:t>d)</w:t>
      </w:r>
      <w:r w:rsidRPr="00A86DB3">
        <w:tab/>
        <w:t xml:space="preserve">Chủ của vật nuôi sẽ chịu trách nhiệm về mọi chi phí cho việc dọn vệ sinh và / hoặc sửa chữa Tài sản </w:t>
      </w:r>
      <w:proofErr w:type="gramStart"/>
      <w:r w:rsidRPr="00A86DB3">
        <w:t>chung</w:t>
      </w:r>
      <w:proofErr w:type="gramEnd"/>
      <w:r w:rsidRPr="00A86DB3">
        <w:t xml:space="preserve"> bị làm bẩn hoặc gây thiệt hại bởi vật nuôi của mình.</w:t>
      </w:r>
    </w:p>
    <w:p w:rsidR="00406EF5" w:rsidRPr="00A86DB3" w:rsidRDefault="00406EF5" w:rsidP="00406EF5">
      <w:pPr>
        <w:pStyle w:val="Heading2"/>
        <w:spacing w:after="120" w:line="400" w:lineRule="exact"/>
        <w:rPr>
          <w:rFonts w:ascii="Times New Roman" w:hAnsi="Times New Roman"/>
          <w:sz w:val="24"/>
          <w:szCs w:val="24"/>
        </w:rPr>
      </w:pPr>
      <w:bookmarkStart w:id="69" w:name="_Toc267992536"/>
      <w:r w:rsidRPr="00A86DB3">
        <w:rPr>
          <w:rFonts w:ascii="Times New Roman" w:hAnsi="Times New Roman"/>
          <w:sz w:val="24"/>
          <w:szCs w:val="24"/>
        </w:rPr>
        <w:t>5.14</w:t>
      </w:r>
      <w:r w:rsidRPr="00A86DB3">
        <w:rPr>
          <w:rFonts w:ascii="Times New Roman" w:hAnsi="Times New Roman"/>
          <w:sz w:val="24"/>
          <w:szCs w:val="24"/>
        </w:rPr>
        <w:tab/>
        <w:t>Trách nhiệm bảo trì bảo dưỡng Căn hộ</w:t>
      </w:r>
      <w:bookmarkEnd w:id="69"/>
    </w:p>
    <w:p w:rsidR="00406EF5" w:rsidRPr="00A86DB3" w:rsidRDefault="00406EF5" w:rsidP="00406EF5">
      <w:pPr>
        <w:spacing w:after="120" w:line="400" w:lineRule="exact"/>
        <w:ind w:left="567" w:right="-63"/>
        <w:jc w:val="both"/>
      </w:pPr>
      <w:r w:rsidRPr="00A86DB3">
        <w:t>Cư dân sẽ bảo trì bảo dưỡng Căn hộ của mình bao gồm nhưng không giới hạn đối với các thiệt bị vệ sinh, ống dẫn nước, đường điện, và các thiết bị khác ở trong điều kiện tốt không làm ảnh hưởng đến Cư dân trong các Căn hộ khác.</w:t>
      </w:r>
    </w:p>
    <w:p w:rsidR="00406EF5" w:rsidRPr="00A86DB3" w:rsidRDefault="00406EF5" w:rsidP="00406EF5">
      <w:pPr>
        <w:pStyle w:val="Heading2"/>
        <w:spacing w:after="120" w:line="400" w:lineRule="exact"/>
        <w:rPr>
          <w:rFonts w:ascii="Times New Roman" w:hAnsi="Times New Roman"/>
          <w:sz w:val="24"/>
          <w:szCs w:val="24"/>
        </w:rPr>
      </w:pPr>
      <w:bookmarkStart w:id="70" w:name="_Toc267992537"/>
      <w:r w:rsidRPr="00A86DB3">
        <w:rPr>
          <w:rFonts w:ascii="Times New Roman" w:hAnsi="Times New Roman"/>
          <w:sz w:val="24"/>
          <w:szCs w:val="24"/>
        </w:rPr>
        <w:t>5.15</w:t>
      </w:r>
      <w:r w:rsidRPr="00A86DB3">
        <w:rPr>
          <w:rFonts w:ascii="Times New Roman" w:hAnsi="Times New Roman"/>
          <w:sz w:val="24"/>
          <w:szCs w:val="24"/>
        </w:rPr>
        <w:tab/>
        <w:t>Sử dụng Căn hộ</w:t>
      </w:r>
      <w:bookmarkEnd w:id="70"/>
    </w:p>
    <w:p w:rsidR="00406EF5" w:rsidRPr="00A86DB3" w:rsidRDefault="00406EF5" w:rsidP="00406EF5">
      <w:pPr>
        <w:spacing w:after="120" w:line="400" w:lineRule="exact"/>
        <w:ind w:left="567" w:right="-63" w:hanging="567"/>
        <w:jc w:val="both"/>
      </w:pPr>
      <w:r w:rsidRPr="00A86DB3">
        <w:t>a)</w:t>
      </w:r>
      <w:r w:rsidRPr="00A86DB3">
        <w:tab/>
        <w:t xml:space="preserve">Cư dân sẽ không sử dụng Căn hộ của mình cho bất kỳ mục đích nào (bất hợp pháp hoặc mục đích nào khác) làm ảnh hưởng xấu đến uy tín </w:t>
      </w:r>
      <w:proofErr w:type="gramStart"/>
      <w:r w:rsidRPr="00A86DB3">
        <w:t>chung</w:t>
      </w:r>
      <w:proofErr w:type="gramEnd"/>
      <w:r w:rsidRPr="00A86DB3">
        <w:t xml:space="preserve"> của các Cư dân khác trong Khu căn hộ.</w:t>
      </w:r>
    </w:p>
    <w:p w:rsidR="00406EF5" w:rsidRPr="00A86DB3" w:rsidRDefault="00406EF5" w:rsidP="00406EF5">
      <w:pPr>
        <w:spacing w:after="120" w:line="400" w:lineRule="exact"/>
        <w:ind w:left="567" w:right="-63" w:hanging="567"/>
        <w:jc w:val="both"/>
      </w:pPr>
      <w:r w:rsidRPr="00A86DB3">
        <w:t>b)</w:t>
      </w:r>
      <w:r w:rsidRPr="00A86DB3">
        <w:tab/>
        <w:t xml:space="preserve">Cư dân sẽ chỉ sử dụng Căn hộ của mình làm nơi ở và sẽ không sử dụng hoặc cho phép sử dụng Căn hộ vào các mục đích khác gây thiệt hại hoặc gây nguy hiểm cho Cư dân khác hoặc bất kỳ người nào được phép sử dụng hợp pháp Tài sản chung. Ví dụ, </w:t>
      </w:r>
      <w:proofErr w:type="gramStart"/>
      <w:r w:rsidRPr="00A86DB3">
        <w:t>Cư</w:t>
      </w:r>
      <w:proofErr w:type="gramEnd"/>
      <w:r w:rsidRPr="00A86DB3">
        <w:t xml:space="preserve"> dân sẽ:</w:t>
      </w:r>
    </w:p>
    <w:p w:rsidR="00406EF5" w:rsidRPr="00A86DB3" w:rsidRDefault="00406EF5" w:rsidP="002E53C9">
      <w:pPr>
        <w:numPr>
          <w:ilvl w:val="0"/>
          <w:numId w:val="3"/>
        </w:numPr>
        <w:spacing w:after="120" w:line="400" w:lineRule="exact"/>
        <w:ind w:left="540" w:right="-63" w:firstLine="0"/>
        <w:jc w:val="both"/>
      </w:pPr>
      <w:r w:rsidRPr="00A86DB3">
        <w:t>Không để gas, khói, chất lỏng hoặc các chất khác rò rỉ hoặc thoát ra từ Căn hộ của mình gây thiệt hại cho người ngoài hoặc tài sản ngoài Căn hộ của mình;</w:t>
      </w:r>
    </w:p>
    <w:p w:rsidR="00406EF5" w:rsidRPr="00A86DB3" w:rsidRDefault="00406EF5" w:rsidP="002E53C9">
      <w:pPr>
        <w:numPr>
          <w:ilvl w:val="0"/>
          <w:numId w:val="3"/>
        </w:numPr>
        <w:spacing w:after="120" w:line="400" w:lineRule="exact"/>
        <w:ind w:left="540" w:right="-63" w:firstLine="0"/>
        <w:jc w:val="both"/>
      </w:pPr>
      <w:r w:rsidRPr="00A86DB3">
        <w:t>Đảm bảo rằng không đặt chậu cây hoặc các vật khác trên tường chắn, cửa sổ hoặc ban công nơi chúng có thể bị rơi gây thiệt hại cho người hoặc tài sản bên dưới;</w:t>
      </w:r>
    </w:p>
    <w:p w:rsidR="00406EF5" w:rsidRPr="00A86DB3" w:rsidRDefault="00406EF5" w:rsidP="002E53C9">
      <w:pPr>
        <w:numPr>
          <w:ilvl w:val="0"/>
          <w:numId w:val="3"/>
        </w:numPr>
        <w:spacing w:after="120" w:line="400" w:lineRule="exact"/>
        <w:ind w:left="540" w:right="-63" w:firstLine="0"/>
        <w:jc w:val="both"/>
      </w:pPr>
      <w:r w:rsidRPr="00A86DB3">
        <w:t>Đảm bảo rằng khách của mình sẽ không thông báo việc họ đến bằng việc bấm còi xe gây náo động hoặc làm phiền các Cư dân khác;</w:t>
      </w:r>
    </w:p>
    <w:p w:rsidR="00406EF5" w:rsidRPr="00A86DB3" w:rsidRDefault="00406EF5" w:rsidP="002E53C9">
      <w:pPr>
        <w:numPr>
          <w:ilvl w:val="0"/>
          <w:numId w:val="3"/>
        </w:numPr>
        <w:spacing w:after="120"/>
        <w:ind w:left="540" w:right="-63" w:firstLine="0"/>
        <w:jc w:val="both"/>
      </w:pPr>
      <w:r w:rsidRPr="00A86DB3">
        <w:t xml:space="preserve">Đảm bảo rằng động cơ ôtô, </w:t>
      </w:r>
      <w:proofErr w:type="gramStart"/>
      <w:r w:rsidRPr="00A86DB3">
        <w:t>xe</w:t>
      </w:r>
      <w:proofErr w:type="gramEnd"/>
      <w:r w:rsidRPr="00A86DB3">
        <w:t xml:space="preserve"> máy của mình sẽ được tắt trong khi đang chờ người trong Khu Căn hộ và đảm bảo xe của mình không làm phiền đến các Cư dân trong Khu căn hộ.</w:t>
      </w:r>
    </w:p>
    <w:p w:rsidR="00406EF5" w:rsidRPr="00A86DB3" w:rsidRDefault="00406EF5" w:rsidP="00406EF5">
      <w:pPr>
        <w:pStyle w:val="Heading2"/>
        <w:spacing w:after="120"/>
        <w:rPr>
          <w:rFonts w:ascii="Times New Roman" w:hAnsi="Times New Roman"/>
          <w:sz w:val="24"/>
          <w:szCs w:val="24"/>
        </w:rPr>
      </w:pPr>
      <w:bookmarkStart w:id="71" w:name="_Toc267992538"/>
      <w:r w:rsidRPr="00A86DB3">
        <w:rPr>
          <w:rFonts w:ascii="Times New Roman" w:hAnsi="Times New Roman"/>
          <w:sz w:val="24"/>
          <w:szCs w:val="24"/>
        </w:rPr>
        <w:t>5.16</w:t>
      </w:r>
      <w:r w:rsidRPr="00A86DB3">
        <w:rPr>
          <w:rFonts w:ascii="Times New Roman" w:hAnsi="Times New Roman"/>
          <w:sz w:val="24"/>
          <w:szCs w:val="24"/>
        </w:rPr>
        <w:tab/>
        <w:t>Ra vào Căn hộ</w:t>
      </w:r>
      <w:bookmarkEnd w:id="71"/>
    </w:p>
    <w:p w:rsidR="00406EF5" w:rsidRPr="00A86DB3" w:rsidRDefault="00406EF5" w:rsidP="00406EF5">
      <w:pPr>
        <w:spacing w:after="120" w:line="400" w:lineRule="exact"/>
        <w:ind w:left="567" w:right="-63"/>
        <w:jc w:val="both"/>
      </w:pPr>
      <w:r w:rsidRPr="00A86DB3">
        <w:t>Cư dân sẽ cho phép đại diện của Ban quản lý vào Căn hộ của mình vào bất kỳ thời điểm hợp lý nào và với thông báo trước một cách hợp lý (trừ trường hợp khẩn cấp, thì không cần báo trước) để:</w:t>
      </w:r>
    </w:p>
    <w:p w:rsidR="00406EF5" w:rsidRPr="00A86DB3" w:rsidRDefault="00406EF5" w:rsidP="00406EF5">
      <w:pPr>
        <w:spacing w:after="120" w:line="400" w:lineRule="exact"/>
        <w:ind w:left="567" w:right="-63" w:hanging="567"/>
        <w:jc w:val="both"/>
      </w:pPr>
      <w:r w:rsidRPr="00A86DB3">
        <w:t>a)</w:t>
      </w:r>
      <w:r w:rsidRPr="00A86DB3">
        <w:tab/>
        <w:t>Bảo trì, sữa chữa hoặc lắp đặt mới cống thoát nước, ống nước, dây điện, dây điện thoại, mái, tường, máng nước trong, dưới hoặc trên Căn hộ liên quan đến việc sử dụng của các Căn hộ khác hoặc Tài sản chung.</w:t>
      </w:r>
    </w:p>
    <w:p w:rsidR="00406EF5" w:rsidRPr="00A86DB3" w:rsidRDefault="00406EF5" w:rsidP="00406EF5">
      <w:pPr>
        <w:tabs>
          <w:tab w:val="left" w:pos="630"/>
        </w:tabs>
        <w:spacing w:after="120" w:line="400" w:lineRule="exact"/>
        <w:ind w:right="-63"/>
        <w:jc w:val="both"/>
      </w:pPr>
      <w:r w:rsidRPr="00A86DB3">
        <w:t>b)</w:t>
      </w:r>
      <w:r w:rsidRPr="00A86DB3">
        <w:tab/>
        <w:t xml:space="preserve">Kiểm tra, bảo trì, sửa chữa hoặc nâng cấp Tài sản </w:t>
      </w:r>
      <w:proofErr w:type="gramStart"/>
      <w:r w:rsidRPr="00A86DB3">
        <w:t>chung</w:t>
      </w:r>
      <w:proofErr w:type="gramEnd"/>
      <w:r w:rsidRPr="00A86DB3">
        <w:t>;</w:t>
      </w:r>
    </w:p>
    <w:p w:rsidR="00406EF5" w:rsidRPr="00A86DB3" w:rsidRDefault="00406EF5" w:rsidP="00406EF5">
      <w:pPr>
        <w:spacing w:after="120"/>
        <w:ind w:left="567" w:right="-63" w:hanging="567"/>
        <w:jc w:val="both"/>
      </w:pPr>
      <w:r w:rsidRPr="00A86DB3">
        <w:lastRenderedPageBreak/>
        <w:t>c)</w:t>
      </w:r>
      <w:r w:rsidRPr="00A86DB3">
        <w:tab/>
        <w:t>Thực hiện bất kỳ công việc cần thiết hợp lý nào cho hoặc liên quan tới việc thực hiện các trách nhiệm của mình hoặc thực thi quy chế của Khu Căn hộ hoặc bất kỳ quy định nào khác.</w:t>
      </w:r>
    </w:p>
    <w:p w:rsidR="00406EF5" w:rsidRPr="00A86DB3" w:rsidRDefault="00406EF5" w:rsidP="00406EF5">
      <w:pPr>
        <w:spacing w:after="120"/>
        <w:ind w:left="567" w:right="-63" w:hanging="567"/>
        <w:jc w:val="both"/>
        <w:rPr>
          <w:b/>
        </w:rPr>
      </w:pPr>
      <w:r w:rsidRPr="00A86DB3">
        <w:rPr>
          <w:b/>
        </w:rPr>
        <w:t>5.17   Sử dụng điện</w:t>
      </w:r>
    </w:p>
    <w:p w:rsidR="00406EF5" w:rsidRPr="00A86DB3" w:rsidRDefault="00406EF5" w:rsidP="00406EF5">
      <w:pPr>
        <w:spacing w:after="120"/>
        <w:ind w:left="567" w:right="-63" w:hanging="567"/>
        <w:jc w:val="both"/>
      </w:pPr>
      <w:r w:rsidRPr="00A86DB3">
        <w:rPr>
          <w:b/>
        </w:rPr>
        <w:tab/>
      </w:r>
      <w:proofErr w:type="gramStart"/>
      <w:r w:rsidRPr="00A86DB3">
        <w:t>Cư dân ký hợp đồng mua bán điện phục vụ mục đích sinh hoạt trực tiếp với Công ty Điện lực Hà Đông.</w:t>
      </w:r>
      <w:proofErr w:type="gramEnd"/>
    </w:p>
    <w:p w:rsidR="00406EF5" w:rsidRPr="00A86DB3" w:rsidRDefault="00406EF5" w:rsidP="00406EF5">
      <w:pPr>
        <w:spacing w:after="120"/>
        <w:ind w:left="567" w:right="-63" w:hanging="567"/>
        <w:jc w:val="both"/>
      </w:pPr>
    </w:p>
    <w:p w:rsidR="00406EF5" w:rsidRPr="00A86DB3" w:rsidRDefault="00406EF5" w:rsidP="00406EF5">
      <w:pPr>
        <w:pStyle w:val="Heading1"/>
        <w:spacing w:after="120" w:line="240" w:lineRule="auto"/>
        <w:rPr>
          <w:rFonts w:ascii="Times New Roman" w:hAnsi="Times New Roman" w:cs="Times New Roman"/>
        </w:rPr>
      </w:pPr>
      <w:bookmarkStart w:id="72" w:name="_Toc267992539"/>
      <w:r w:rsidRPr="00A86DB3">
        <w:rPr>
          <w:rFonts w:ascii="Times New Roman" w:hAnsi="Times New Roman" w:cs="Times New Roman"/>
        </w:rPr>
        <w:t>VI.</w:t>
      </w:r>
      <w:r w:rsidRPr="00A86DB3">
        <w:rPr>
          <w:rFonts w:ascii="Times New Roman" w:hAnsi="Times New Roman" w:cs="Times New Roman"/>
        </w:rPr>
        <w:tab/>
        <w:t>Sử dụng Tài sản chung</w:t>
      </w:r>
      <w:bookmarkEnd w:id="72"/>
    </w:p>
    <w:p w:rsidR="00406EF5" w:rsidRPr="00A86DB3" w:rsidRDefault="00406EF5" w:rsidP="00406EF5">
      <w:pPr>
        <w:pStyle w:val="Heading2"/>
        <w:spacing w:after="120" w:line="400" w:lineRule="exact"/>
        <w:rPr>
          <w:rFonts w:ascii="Times New Roman" w:hAnsi="Times New Roman"/>
          <w:sz w:val="24"/>
          <w:szCs w:val="24"/>
          <w:lang w:val="it-IT"/>
        </w:rPr>
      </w:pPr>
      <w:bookmarkStart w:id="73" w:name="_Toc267992540"/>
      <w:r w:rsidRPr="00A86DB3">
        <w:rPr>
          <w:rFonts w:ascii="Times New Roman" w:hAnsi="Times New Roman"/>
          <w:sz w:val="24"/>
          <w:szCs w:val="24"/>
          <w:lang w:val="it-IT"/>
        </w:rPr>
        <w:t>6.1</w:t>
      </w:r>
      <w:r w:rsidRPr="00A86DB3">
        <w:rPr>
          <w:rFonts w:ascii="Times New Roman" w:hAnsi="Times New Roman"/>
          <w:sz w:val="24"/>
          <w:szCs w:val="24"/>
          <w:lang w:val="it-IT"/>
        </w:rPr>
        <w:tab/>
        <w:t>Quy định chung</w:t>
      </w:r>
      <w:bookmarkEnd w:id="73"/>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Cư Dân sẽ không lắp đặt, duy trì hoặc cho phép lắp đặt hoặc duy trì bất kỳ kết cấu, vật cản, công trình nào trong khu vực thuộc Tài sản chung trừ khi được Ban quản lý chấp thuận trước bằng văn bản.</w:t>
      </w:r>
    </w:p>
    <w:p w:rsidR="00406EF5" w:rsidRPr="00A86DB3" w:rsidRDefault="00406EF5" w:rsidP="00406EF5">
      <w:pPr>
        <w:spacing w:after="120" w:line="400" w:lineRule="exact"/>
        <w:ind w:left="567" w:right="-63" w:hanging="567"/>
        <w:jc w:val="both"/>
        <w:rPr>
          <w:lang w:val="it-IT"/>
        </w:rPr>
      </w:pPr>
      <w:r w:rsidRPr="00A86DB3">
        <w:rPr>
          <w:lang w:val="it-IT"/>
        </w:rPr>
        <w:t>b)</w:t>
      </w:r>
      <w:r w:rsidRPr="00A86DB3">
        <w:rPr>
          <w:lang w:val="it-IT"/>
        </w:rPr>
        <w:tab/>
        <w:t>Ban quản lý có quyền phá huỷ, di dời các kết cấu, vật cản hoặc công trình trái phép nếu Cư dân vi phạm không phá huỷ chúng trong vòng 07 (bảy) ngày kể từ ngày Ban quản lý đưa ra thông báo bằng văn bản yêu cầu Cư dân đó phá huỷ, di dời kết cấu, vật cản hoặc công trình đó. Mọi chi phí phát sinh cho việc phá huỷ hoặc di dời đó của Ban quản lý sẽ do Cư dân vi phạm chịu.</w:t>
      </w:r>
    </w:p>
    <w:p w:rsidR="00406EF5" w:rsidRPr="00A86DB3" w:rsidRDefault="00406EF5" w:rsidP="00406EF5">
      <w:pPr>
        <w:pStyle w:val="Heading2"/>
        <w:spacing w:after="120" w:line="400" w:lineRule="exact"/>
        <w:rPr>
          <w:rFonts w:ascii="Times New Roman" w:hAnsi="Times New Roman"/>
          <w:sz w:val="24"/>
          <w:szCs w:val="24"/>
          <w:lang w:val="it-IT"/>
        </w:rPr>
      </w:pPr>
      <w:bookmarkStart w:id="74" w:name="_Toc267992541"/>
      <w:r w:rsidRPr="00A86DB3">
        <w:rPr>
          <w:rFonts w:ascii="Times New Roman" w:hAnsi="Times New Roman"/>
          <w:sz w:val="24"/>
          <w:szCs w:val="24"/>
          <w:lang w:val="it-IT"/>
        </w:rPr>
        <w:t>6.2</w:t>
      </w:r>
      <w:r w:rsidRPr="00A86DB3">
        <w:rPr>
          <w:rFonts w:ascii="Times New Roman" w:hAnsi="Times New Roman"/>
          <w:sz w:val="24"/>
          <w:szCs w:val="24"/>
          <w:lang w:val="it-IT"/>
        </w:rPr>
        <w:tab/>
        <w:t>Sử dụng thang máy</w:t>
      </w:r>
      <w:bookmarkEnd w:id="74"/>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Thang máy sẽ không được sử dụng để vận chuyển những vật nặng vượt quá công suất thiết kế của thang máy. Tháng máy sẽ không được sử dụng để vận chuyển những vật liệu gây cháy nổ trừ khi có sự cho phép và hướng dẫn đặc biệt của nhân viên quản lý có thẩm quyền.</w:t>
      </w:r>
    </w:p>
    <w:p w:rsidR="00406EF5" w:rsidRPr="00A86DB3" w:rsidRDefault="00406EF5" w:rsidP="00406EF5">
      <w:pPr>
        <w:tabs>
          <w:tab w:val="left" w:pos="630"/>
        </w:tabs>
        <w:spacing w:after="120" w:line="400" w:lineRule="exact"/>
        <w:ind w:right="-63"/>
        <w:jc w:val="both"/>
        <w:rPr>
          <w:lang w:val="it-IT"/>
        </w:rPr>
      </w:pPr>
      <w:r w:rsidRPr="00A86DB3">
        <w:rPr>
          <w:lang w:val="it-IT"/>
        </w:rPr>
        <w:t>b)</w:t>
      </w:r>
      <w:r w:rsidRPr="00A86DB3">
        <w:rPr>
          <w:lang w:val="it-IT"/>
        </w:rPr>
        <w:tab/>
        <w:t>Không được ăn, uống và hút thuốc trong thang máy.</w:t>
      </w:r>
    </w:p>
    <w:p w:rsidR="00406EF5" w:rsidRPr="00A86DB3" w:rsidRDefault="00406EF5" w:rsidP="00406EF5">
      <w:pPr>
        <w:spacing w:after="120" w:line="400" w:lineRule="exact"/>
        <w:ind w:left="567" w:right="-63" w:hanging="567"/>
        <w:jc w:val="both"/>
        <w:rPr>
          <w:lang w:val="it-IT"/>
        </w:rPr>
      </w:pPr>
      <w:r w:rsidRPr="00A86DB3">
        <w:rPr>
          <w:lang w:val="it-IT"/>
        </w:rPr>
        <w:t>c)</w:t>
      </w:r>
      <w:r w:rsidRPr="00A86DB3">
        <w:rPr>
          <w:lang w:val="it-IT"/>
        </w:rPr>
        <w:tab/>
        <w:t>Nghiêm cấm mọi hành vi phá hoại hoặc thái độ gây ảnh hưởng đối với những người sử dụng thang máy khác.</w:t>
      </w:r>
    </w:p>
    <w:p w:rsidR="00406EF5" w:rsidRPr="00A86DB3" w:rsidRDefault="00406EF5" w:rsidP="00406EF5">
      <w:pPr>
        <w:pStyle w:val="Heading2"/>
        <w:spacing w:after="120" w:line="400" w:lineRule="exact"/>
        <w:rPr>
          <w:rFonts w:ascii="Times New Roman" w:hAnsi="Times New Roman"/>
          <w:sz w:val="24"/>
          <w:szCs w:val="24"/>
          <w:lang w:val="it-IT"/>
        </w:rPr>
      </w:pPr>
      <w:bookmarkStart w:id="75" w:name="_Toc267992542"/>
      <w:r w:rsidRPr="00A86DB3">
        <w:rPr>
          <w:rFonts w:ascii="Times New Roman" w:hAnsi="Times New Roman"/>
          <w:sz w:val="24"/>
          <w:szCs w:val="24"/>
          <w:lang w:val="it-IT"/>
        </w:rPr>
        <w:t>6.3</w:t>
      </w:r>
      <w:r w:rsidRPr="00A86DB3">
        <w:rPr>
          <w:rFonts w:ascii="Times New Roman" w:hAnsi="Times New Roman"/>
          <w:sz w:val="24"/>
          <w:szCs w:val="24"/>
          <w:lang w:val="it-IT"/>
        </w:rPr>
        <w:tab/>
        <w:t>Sử dụng bảng thông báo</w:t>
      </w:r>
      <w:bookmarkEnd w:id="75"/>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Bảng thông báo sẽ do Ban quản lý hoặc nhân viên của Ban quản lý sử dụng để thông báo các vấn đề liên quan đến Khu căn hộ cho các Cư dân.</w:t>
      </w:r>
    </w:p>
    <w:p w:rsidR="00406EF5" w:rsidRPr="00A86DB3" w:rsidRDefault="00406EF5" w:rsidP="00406EF5">
      <w:pPr>
        <w:spacing w:after="120" w:line="400" w:lineRule="exact"/>
        <w:ind w:left="567" w:right="-63" w:hanging="567"/>
        <w:jc w:val="both"/>
        <w:rPr>
          <w:lang w:val="it-IT"/>
        </w:rPr>
      </w:pPr>
      <w:r w:rsidRPr="00A86DB3">
        <w:rPr>
          <w:lang w:val="it-IT"/>
        </w:rPr>
        <w:t>b)</w:t>
      </w:r>
      <w:r w:rsidRPr="00A86DB3">
        <w:rPr>
          <w:lang w:val="it-IT"/>
        </w:rPr>
        <w:tab/>
        <w:t>Ngoài ra, khi được Ban quản lý đồng ý trước bằng văn bản, Cư dân có thể sử dụng Bảng thông báo để quảng cáo / thông báo với điều kiện:</w:t>
      </w:r>
    </w:p>
    <w:p w:rsidR="00406EF5" w:rsidRPr="00A86DB3" w:rsidRDefault="00406EF5" w:rsidP="002E53C9">
      <w:pPr>
        <w:numPr>
          <w:ilvl w:val="0"/>
          <w:numId w:val="4"/>
        </w:numPr>
        <w:spacing w:after="120" w:line="400" w:lineRule="exact"/>
        <w:ind w:left="540" w:right="-63" w:firstLine="0"/>
        <w:jc w:val="both"/>
        <w:rPr>
          <w:lang w:val="it-IT"/>
        </w:rPr>
      </w:pPr>
      <w:r w:rsidRPr="00A86DB3">
        <w:rPr>
          <w:lang w:val="it-IT"/>
        </w:rPr>
        <w:t>Cư dân phải nộp cho Ban quản lý một bản sao quảng cáo / thông báo sẽ được đặt trên Bảng thông báo;</w:t>
      </w:r>
    </w:p>
    <w:p w:rsidR="00406EF5" w:rsidRPr="00A86DB3" w:rsidRDefault="00406EF5" w:rsidP="002E53C9">
      <w:pPr>
        <w:numPr>
          <w:ilvl w:val="0"/>
          <w:numId w:val="4"/>
        </w:numPr>
        <w:spacing w:after="120" w:line="400" w:lineRule="exact"/>
        <w:ind w:left="540" w:right="-63" w:firstLine="0"/>
        <w:jc w:val="both"/>
        <w:rPr>
          <w:lang w:val="it-IT"/>
        </w:rPr>
      </w:pPr>
      <w:r w:rsidRPr="00A86DB3">
        <w:rPr>
          <w:lang w:val="it-IT"/>
        </w:rPr>
        <w:lastRenderedPageBreak/>
        <w:t>Cư dân sẽ thanh toán phí hành chính do Ban quản lý quy định để đưa quảng cáo / thông báo lên bảng thông báo;</w:t>
      </w:r>
    </w:p>
    <w:p w:rsidR="00406EF5" w:rsidRPr="00A86DB3" w:rsidRDefault="00406EF5" w:rsidP="002E53C9">
      <w:pPr>
        <w:numPr>
          <w:ilvl w:val="0"/>
          <w:numId w:val="4"/>
        </w:numPr>
        <w:spacing w:after="120" w:line="400" w:lineRule="exact"/>
        <w:ind w:left="540" w:right="-63" w:firstLine="0"/>
        <w:jc w:val="both"/>
        <w:rPr>
          <w:lang w:val="it-IT"/>
        </w:rPr>
      </w:pPr>
      <w:r w:rsidRPr="00A86DB3">
        <w:rPr>
          <w:lang w:val="it-IT"/>
        </w:rPr>
        <w:t>Ban quản lý sẽ được quyền bỏ mọi quảng cáo / thông báo trái phép trên Bảng thông báo mà không cần thông báo trước.</w:t>
      </w:r>
    </w:p>
    <w:p w:rsidR="00406EF5" w:rsidRPr="00A86DB3" w:rsidRDefault="00406EF5" w:rsidP="00406EF5">
      <w:pPr>
        <w:pStyle w:val="Heading2"/>
        <w:spacing w:after="120" w:line="400" w:lineRule="exact"/>
        <w:rPr>
          <w:rFonts w:ascii="Times New Roman" w:hAnsi="Times New Roman"/>
          <w:sz w:val="24"/>
          <w:szCs w:val="24"/>
          <w:lang w:val="it-IT"/>
        </w:rPr>
      </w:pPr>
      <w:bookmarkStart w:id="76" w:name="_Toc267992543"/>
      <w:r w:rsidRPr="00A86DB3">
        <w:rPr>
          <w:rFonts w:ascii="Times New Roman" w:hAnsi="Times New Roman"/>
          <w:sz w:val="24"/>
          <w:szCs w:val="24"/>
          <w:lang w:val="it-IT"/>
        </w:rPr>
        <w:t>6.4</w:t>
      </w:r>
      <w:r w:rsidRPr="00A86DB3">
        <w:rPr>
          <w:rFonts w:ascii="Times New Roman" w:hAnsi="Times New Roman"/>
          <w:sz w:val="24"/>
          <w:szCs w:val="24"/>
          <w:lang w:val="it-IT"/>
        </w:rPr>
        <w:tab/>
        <w:t>Sử dụng khu vực để xe</w:t>
      </w:r>
      <w:bookmarkEnd w:id="76"/>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Cư dân trong Khu căn hộ được để xe ở khu vực dành cho để xe nếu đã thuê hoặc trả phí để xe.</w:t>
      </w:r>
    </w:p>
    <w:p w:rsidR="00406EF5" w:rsidRPr="00A86DB3" w:rsidRDefault="00406EF5" w:rsidP="00406EF5">
      <w:pPr>
        <w:tabs>
          <w:tab w:val="left" w:pos="630"/>
        </w:tabs>
        <w:spacing w:after="120" w:line="400" w:lineRule="exact"/>
        <w:ind w:right="-63"/>
        <w:jc w:val="both"/>
        <w:rPr>
          <w:lang w:val="it-IT"/>
        </w:rPr>
      </w:pPr>
      <w:r w:rsidRPr="00A86DB3">
        <w:rPr>
          <w:lang w:val="it-IT"/>
        </w:rPr>
        <w:t>b)</w:t>
      </w:r>
      <w:r w:rsidRPr="00A86DB3">
        <w:rPr>
          <w:lang w:val="it-IT"/>
        </w:rPr>
        <w:tab/>
        <w:t>Xe phải chạy chậm khi vào khu đỗ xe.</w:t>
      </w:r>
    </w:p>
    <w:p w:rsidR="00406EF5" w:rsidRPr="00A86DB3" w:rsidRDefault="00406EF5" w:rsidP="00406EF5">
      <w:pPr>
        <w:tabs>
          <w:tab w:val="left" w:pos="630"/>
        </w:tabs>
        <w:spacing w:after="120" w:line="400" w:lineRule="exact"/>
        <w:ind w:right="-63"/>
        <w:jc w:val="both"/>
        <w:rPr>
          <w:lang w:val="it-IT"/>
        </w:rPr>
      </w:pPr>
      <w:r w:rsidRPr="00A86DB3">
        <w:rPr>
          <w:lang w:val="it-IT"/>
        </w:rPr>
        <w:t>c)</w:t>
      </w:r>
      <w:r w:rsidRPr="00A86DB3">
        <w:rPr>
          <w:lang w:val="it-IT"/>
        </w:rPr>
        <w:tab/>
        <w:t>Cư dân phải tuân thủ mọi quy định do Ban quản lý quy định trong khu đỗ xe.</w:t>
      </w:r>
    </w:p>
    <w:p w:rsidR="00406EF5" w:rsidRPr="00A86DB3" w:rsidRDefault="00406EF5" w:rsidP="00406EF5">
      <w:pPr>
        <w:pStyle w:val="Heading2"/>
        <w:spacing w:after="120" w:line="400" w:lineRule="exact"/>
        <w:rPr>
          <w:rFonts w:ascii="Times New Roman" w:hAnsi="Times New Roman"/>
          <w:sz w:val="24"/>
          <w:szCs w:val="24"/>
          <w:lang w:val="it-IT"/>
        </w:rPr>
      </w:pPr>
      <w:bookmarkStart w:id="77" w:name="_Toc267992544"/>
      <w:r w:rsidRPr="00A86DB3">
        <w:rPr>
          <w:rFonts w:ascii="Times New Roman" w:hAnsi="Times New Roman"/>
          <w:sz w:val="24"/>
          <w:szCs w:val="24"/>
          <w:lang w:val="it-IT"/>
        </w:rPr>
        <w:t>6.5</w:t>
      </w:r>
      <w:r w:rsidRPr="00A86DB3">
        <w:rPr>
          <w:rFonts w:ascii="Times New Roman" w:hAnsi="Times New Roman"/>
          <w:sz w:val="24"/>
          <w:szCs w:val="24"/>
          <w:lang w:val="it-IT"/>
        </w:rPr>
        <w:tab/>
        <w:t>Thay đổi, xây thêm, lắp đặt hoặc nâng cấp</w:t>
      </w:r>
      <w:bookmarkEnd w:id="77"/>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Mọi Cư dân sẽ phải xin chấp thuận bằng văn bản của Ban quản lý trước khi tiến hành bất kỳ sự thay đổi, xây thêm, lắp đặt hoặc nâng cấp dưới mọi hình thức (sau đây gọi chung là (“Công trình”).</w:t>
      </w:r>
    </w:p>
    <w:p w:rsidR="00406EF5" w:rsidRPr="00A86DB3" w:rsidRDefault="00406EF5" w:rsidP="00406EF5">
      <w:pPr>
        <w:spacing w:after="120" w:line="400" w:lineRule="exact"/>
        <w:ind w:left="567" w:right="-63" w:hanging="567"/>
        <w:jc w:val="both"/>
        <w:rPr>
          <w:lang w:val="it-IT"/>
        </w:rPr>
      </w:pPr>
      <w:r w:rsidRPr="00A86DB3">
        <w:rPr>
          <w:lang w:val="it-IT"/>
        </w:rPr>
        <w:t>b)</w:t>
      </w:r>
      <w:r w:rsidRPr="00A86DB3">
        <w:rPr>
          <w:lang w:val="it-IT"/>
        </w:rPr>
        <w:tab/>
        <w:t>Cư dân sẽ tuân thủ các điều khoản trong Quy chế này và các quy định khác do Ban quản lý đặt ra trong khi tiến hành Công trình.</w:t>
      </w:r>
    </w:p>
    <w:p w:rsidR="00406EF5" w:rsidRPr="00A86DB3" w:rsidRDefault="00406EF5" w:rsidP="00406EF5">
      <w:pPr>
        <w:tabs>
          <w:tab w:val="left" w:pos="630"/>
        </w:tabs>
        <w:spacing w:after="120" w:line="400" w:lineRule="exact"/>
        <w:ind w:right="-63"/>
        <w:jc w:val="both"/>
        <w:rPr>
          <w:lang w:val="it-IT"/>
        </w:rPr>
      </w:pPr>
      <w:r w:rsidRPr="00A86DB3">
        <w:rPr>
          <w:lang w:val="it-IT"/>
        </w:rPr>
        <w:t>c)</w:t>
      </w:r>
      <w:r w:rsidRPr="00A86DB3">
        <w:rPr>
          <w:lang w:val="it-IT"/>
        </w:rPr>
        <w:tab/>
        <w:t>Nghĩa vụ của Cư dân khi tiến hành Công trình:</w:t>
      </w:r>
    </w:p>
    <w:p w:rsidR="00406EF5" w:rsidRPr="00A86DB3" w:rsidRDefault="00406EF5" w:rsidP="002E53C9">
      <w:pPr>
        <w:numPr>
          <w:ilvl w:val="0"/>
          <w:numId w:val="5"/>
        </w:numPr>
        <w:spacing w:after="120" w:line="400" w:lineRule="exact"/>
        <w:ind w:left="540" w:right="-63" w:firstLine="0"/>
        <w:jc w:val="both"/>
        <w:rPr>
          <w:lang w:val="it-IT"/>
        </w:rPr>
      </w:pPr>
      <w:r w:rsidRPr="00A86DB3">
        <w:rPr>
          <w:lang w:val="it-IT"/>
        </w:rPr>
        <w:t>Xin chấp thuận, giấy phép cần thiết từ các cơ quan có thẩm quyền trước khi bắt đầu bất kỳ Công trình nào;</w:t>
      </w:r>
    </w:p>
    <w:p w:rsidR="00406EF5" w:rsidRPr="00A86DB3" w:rsidRDefault="00406EF5" w:rsidP="002E53C9">
      <w:pPr>
        <w:numPr>
          <w:ilvl w:val="0"/>
          <w:numId w:val="5"/>
        </w:numPr>
        <w:spacing w:after="120" w:line="400" w:lineRule="exact"/>
        <w:ind w:left="540" w:right="-63" w:firstLine="0"/>
        <w:jc w:val="both"/>
        <w:rPr>
          <w:lang w:val="it-IT"/>
        </w:rPr>
      </w:pPr>
      <w:r w:rsidRPr="00A86DB3">
        <w:rPr>
          <w:lang w:val="it-IT"/>
        </w:rPr>
        <w:t>Tuân thủ Quy chếvà các quy định điều chỉnh việc thực hiện Công trình do cơ quan Nhà nước có thẩm quyền quy định vào từng thời điểm và hướng dẫn của Ban quản lý;</w:t>
      </w:r>
    </w:p>
    <w:p w:rsidR="00406EF5" w:rsidRPr="00A86DB3" w:rsidRDefault="00406EF5" w:rsidP="002E53C9">
      <w:pPr>
        <w:numPr>
          <w:ilvl w:val="0"/>
          <w:numId w:val="5"/>
        </w:numPr>
        <w:spacing w:after="120" w:line="400" w:lineRule="exact"/>
        <w:ind w:left="540" w:right="-63" w:firstLine="0"/>
        <w:jc w:val="both"/>
        <w:rPr>
          <w:lang w:val="it-IT"/>
        </w:rPr>
      </w:pPr>
      <w:r w:rsidRPr="00A86DB3">
        <w:rPr>
          <w:lang w:val="it-IT"/>
        </w:rPr>
        <w:t>Đảm bảo Công trình sẽ được thực hiện an toàn, không gây ra bất kỳ sự thiệt hại hoặc gây ảnh hưởng đối với các Cư dân khác hoặc những người sử dụng hợp pháp Tài sản chung khác;</w:t>
      </w:r>
    </w:p>
    <w:p w:rsidR="00406EF5" w:rsidRPr="00A86DB3" w:rsidRDefault="00406EF5" w:rsidP="002E53C9">
      <w:pPr>
        <w:numPr>
          <w:ilvl w:val="0"/>
          <w:numId w:val="5"/>
        </w:numPr>
        <w:spacing w:after="120" w:line="400" w:lineRule="exact"/>
        <w:ind w:left="540" w:right="-63" w:firstLine="0"/>
        <w:jc w:val="both"/>
        <w:rPr>
          <w:lang w:val="it-IT"/>
        </w:rPr>
      </w:pPr>
      <w:r w:rsidRPr="00A86DB3">
        <w:rPr>
          <w:lang w:val="it-IT"/>
        </w:rPr>
        <w:t>Bồi thường thiệt hại gây ra đối với Toà nhà cho Ban quản lý hoặc Công ty trong quá trình thực hiện Công trình;</w:t>
      </w:r>
    </w:p>
    <w:p w:rsidR="00406EF5" w:rsidRPr="00A86DB3" w:rsidRDefault="00406EF5" w:rsidP="002E53C9">
      <w:pPr>
        <w:numPr>
          <w:ilvl w:val="0"/>
          <w:numId w:val="5"/>
        </w:numPr>
        <w:spacing w:after="120" w:line="400" w:lineRule="exact"/>
        <w:ind w:left="540" w:right="-63" w:firstLine="0"/>
        <w:jc w:val="both"/>
        <w:rPr>
          <w:lang w:val="it-IT"/>
        </w:rPr>
      </w:pPr>
      <w:r w:rsidRPr="00A86DB3">
        <w:rPr>
          <w:lang w:val="it-IT"/>
        </w:rPr>
        <w:t>Cam kết bồi thường cho Ban quản lý về những khiếu nại hoặc yêu cầu hợp pháp của bất kỳ người nào lên Ban quản lý vì lý do Cư dân thực hiện Công trình hoặc tất cả các hành động nào khác liên quan.</w:t>
      </w:r>
    </w:p>
    <w:p w:rsidR="00406EF5" w:rsidRPr="00A86DB3" w:rsidRDefault="00406EF5" w:rsidP="00406EF5">
      <w:pPr>
        <w:pStyle w:val="Heading1"/>
        <w:tabs>
          <w:tab w:val="left" w:pos="810"/>
        </w:tabs>
        <w:spacing w:after="120" w:line="400" w:lineRule="exact"/>
        <w:rPr>
          <w:rFonts w:ascii="Times New Roman" w:hAnsi="Times New Roman" w:cs="Times New Roman"/>
        </w:rPr>
      </w:pPr>
      <w:bookmarkStart w:id="78" w:name="_Toc267992545"/>
      <w:r w:rsidRPr="00A86DB3">
        <w:rPr>
          <w:rFonts w:ascii="Times New Roman" w:hAnsi="Times New Roman" w:cs="Times New Roman"/>
        </w:rPr>
        <w:t>VII.</w:t>
      </w:r>
      <w:r w:rsidRPr="00A86DB3">
        <w:rPr>
          <w:rFonts w:ascii="Times New Roman" w:hAnsi="Times New Roman" w:cs="Times New Roman"/>
        </w:rPr>
        <w:tab/>
      </w:r>
      <w:bookmarkEnd w:id="78"/>
      <w:r w:rsidRPr="00A86DB3">
        <w:rPr>
          <w:rFonts w:ascii="Times New Roman" w:hAnsi="Times New Roman" w:cs="Times New Roman"/>
        </w:rPr>
        <w:t>Tiện ích</w:t>
      </w:r>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Tiện ích cộng cộng do Công ty sở hữu và không thuộc Tài sản chung của Toà nhà.</w:t>
      </w:r>
    </w:p>
    <w:p w:rsidR="00406EF5" w:rsidRPr="00A86DB3" w:rsidRDefault="00406EF5" w:rsidP="00406EF5">
      <w:pPr>
        <w:spacing w:after="120" w:line="400" w:lineRule="exact"/>
        <w:ind w:left="567" w:right="-63" w:hanging="567"/>
        <w:jc w:val="both"/>
        <w:rPr>
          <w:lang w:val="it-IT"/>
        </w:rPr>
      </w:pPr>
      <w:r w:rsidRPr="00A86DB3">
        <w:rPr>
          <w:lang w:val="it-IT"/>
        </w:rPr>
        <w:t>b)</w:t>
      </w:r>
      <w:r w:rsidRPr="00A86DB3">
        <w:rPr>
          <w:lang w:val="it-IT"/>
        </w:rPr>
        <w:tab/>
        <w:t>Cư dân được cấp thẻ hội viên và hưởng mức phí ưu đãi khi sử dụng các Tiện ích.</w:t>
      </w:r>
    </w:p>
    <w:p w:rsidR="00406EF5" w:rsidRPr="00A86DB3" w:rsidRDefault="00406EF5" w:rsidP="00406EF5">
      <w:pPr>
        <w:pStyle w:val="Heading1"/>
        <w:tabs>
          <w:tab w:val="left" w:pos="720"/>
        </w:tabs>
        <w:spacing w:after="120" w:line="400" w:lineRule="exact"/>
        <w:rPr>
          <w:rFonts w:ascii="Times New Roman" w:hAnsi="Times New Roman" w:cs="Times New Roman"/>
        </w:rPr>
      </w:pPr>
      <w:bookmarkStart w:id="79" w:name="_Toc267992546"/>
      <w:r w:rsidRPr="00A86DB3">
        <w:rPr>
          <w:rFonts w:ascii="Times New Roman" w:hAnsi="Times New Roman" w:cs="Times New Roman"/>
        </w:rPr>
        <w:lastRenderedPageBreak/>
        <w:t>VIII.</w:t>
      </w:r>
      <w:r w:rsidRPr="00A86DB3">
        <w:rPr>
          <w:rFonts w:ascii="Times New Roman" w:hAnsi="Times New Roman" w:cs="Times New Roman"/>
        </w:rPr>
        <w:tab/>
        <w:t>Thực hiện quy chế</w:t>
      </w:r>
      <w:bookmarkStart w:id="80" w:name="_Toc267992547"/>
      <w:bookmarkEnd w:id="79"/>
    </w:p>
    <w:p w:rsidR="00406EF5" w:rsidRPr="00A86DB3" w:rsidRDefault="00406EF5" w:rsidP="00406EF5">
      <w:pPr>
        <w:pStyle w:val="Heading1"/>
        <w:spacing w:after="120" w:line="400" w:lineRule="exact"/>
        <w:rPr>
          <w:rFonts w:ascii="Times New Roman" w:hAnsi="Times New Roman" w:cs="Times New Roman"/>
          <w:i/>
        </w:rPr>
      </w:pPr>
      <w:r w:rsidRPr="00A86DB3">
        <w:rPr>
          <w:rFonts w:ascii="Times New Roman" w:hAnsi="Times New Roman" w:cs="Times New Roman"/>
          <w:i/>
        </w:rPr>
        <w:t>8.1</w:t>
      </w:r>
      <w:r w:rsidRPr="00A86DB3">
        <w:rPr>
          <w:rFonts w:ascii="Times New Roman" w:hAnsi="Times New Roman" w:cs="Times New Roman"/>
          <w:i/>
        </w:rPr>
        <w:tab/>
        <w:t>Trách nhiệm của Cư dân và thẩm quyền của Ban quản lý</w:t>
      </w:r>
      <w:bookmarkEnd w:id="80"/>
    </w:p>
    <w:p w:rsidR="00406EF5" w:rsidRPr="00A86DB3" w:rsidRDefault="00406EF5" w:rsidP="00406EF5">
      <w:pPr>
        <w:spacing w:after="120" w:line="400" w:lineRule="exact"/>
        <w:ind w:left="567" w:right="-63" w:hanging="567"/>
        <w:jc w:val="both"/>
        <w:rPr>
          <w:lang w:val="it-IT"/>
        </w:rPr>
      </w:pPr>
      <w:r w:rsidRPr="00A86DB3">
        <w:rPr>
          <w:lang w:val="it-IT"/>
        </w:rPr>
        <w:t>a)</w:t>
      </w:r>
      <w:r w:rsidRPr="00A86DB3">
        <w:rPr>
          <w:lang w:val="it-IT"/>
        </w:rPr>
        <w:tab/>
        <w:t>Trong trường hợp có bất kỳ sự vi phạm nào của Cư dân (“Cư dân vi phạm”) thì Thành viên có Cư dân vi phạm phải chịu trách nhiệm độc lập và / hoặc liên đới đối với những vi phạm đó và có trách nhiệm bù đắp thiệt hại và bồi thường cho Ban quản lý và / hoặc các Cư dân khác bị thiệt hại do hành vi vi phạm gây ra.</w:t>
      </w:r>
    </w:p>
    <w:p w:rsidR="00406EF5" w:rsidRPr="00A86DB3" w:rsidRDefault="00406EF5" w:rsidP="00406EF5">
      <w:pPr>
        <w:tabs>
          <w:tab w:val="left" w:pos="630"/>
        </w:tabs>
        <w:spacing w:after="120" w:line="400" w:lineRule="exact"/>
        <w:ind w:right="-63"/>
        <w:jc w:val="both"/>
        <w:rPr>
          <w:lang w:val="it-IT"/>
        </w:rPr>
      </w:pPr>
      <w:r w:rsidRPr="00A86DB3">
        <w:rPr>
          <w:lang w:val="it-IT"/>
        </w:rPr>
        <w:t>b)</w:t>
      </w:r>
      <w:r w:rsidRPr="00A86DB3">
        <w:rPr>
          <w:lang w:val="it-IT"/>
        </w:rPr>
        <w:tab/>
        <w:t>Ban quản lý và nhân viên của Ban quản lý có quyền:</w:t>
      </w:r>
    </w:p>
    <w:p w:rsidR="00406EF5" w:rsidRPr="00A86DB3" w:rsidRDefault="00406EF5" w:rsidP="002E53C9">
      <w:pPr>
        <w:numPr>
          <w:ilvl w:val="0"/>
          <w:numId w:val="6"/>
        </w:numPr>
        <w:spacing w:after="120" w:line="400" w:lineRule="exact"/>
        <w:ind w:left="540" w:right="-63" w:firstLine="0"/>
        <w:jc w:val="both"/>
        <w:rPr>
          <w:lang w:val="it-IT"/>
        </w:rPr>
      </w:pPr>
      <w:r w:rsidRPr="00A86DB3">
        <w:rPr>
          <w:lang w:val="it-IT"/>
        </w:rPr>
        <w:t>Yêu cầu khách ra khỏi Khu căn hộ hoặc từ chối cho khách vào Khu căn hộ nếu khách đó vi phạm bất kỳ quy định nào của Ban quản lý hoặc Quy chế này;</w:t>
      </w:r>
    </w:p>
    <w:p w:rsidR="00406EF5" w:rsidRPr="00A86DB3" w:rsidRDefault="00406EF5" w:rsidP="002E53C9">
      <w:pPr>
        <w:numPr>
          <w:ilvl w:val="0"/>
          <w:numId w:val="6"/>
        </w:numPr>
        <w:spacing w:before="240" w:after="120" w:line="400" w:lineRule="exact"/>
        <w:ind w:left="540" w:right="-63" w:firstLine="0"/>
        <w:jc w:val="both"/>
        <w:rPr>
          <w:lang w:val="it-IT"/>
        </w:rPr>
      </w:pPr>
      <w:r w:rsidRPr="00A86DB3">
        <w:rPr>
          <w:lang w:val="it-IT"/>
        </w:rPr>
        <w:t>Vứt bỏ bất kỳ tài sản vô chủ nào để tại khu vực thuộc Tài sản chung hoặc vứt bỏ những vật gây nguy hiểm đến sức khoẻ, gây nguy hiểm đến sức khoẻ, gây cháy hoặc bất kỳ hoá chất hoặc chất dễ cháy nào đặt tại khu vực thuộc Tài sản chung hoặc quanh khu vực thuộc Tài sản chung và thu hồi mọi chi phí phát sinh cho việc vứt bỏ từ Cư dân vi phạm;</w:t>
      </w:r>
    </w:p>
    <w:p w:rsidR="00406EF5" w:rsidRPr="00A86DB3" w:rsidRDefault="00406EF5" w:rsidP="002E53C9">
      <w:pPr>
        <w:numPr>
          <w:ilvl w:val="0"/>
          <w:numId w:val="6"/>
        </w:numPr>
        <w:spacing w:after="120" w:line="400" w:lineRule="exact"/>
        <w:ind w:left="540" w:right="-63" w:firstLine="0"/>
        <w:jc w:val="both"/>
        <w:rPr>
          <w:lang w:val="it-IT"/>
        </w:rPr>
      </w:pPr>
      <w:r w:rsidRPr="00A86DB3">
        <w:rPr>
          <w:lang w:val="it-IT"/>
        </w:rPr>
        <w:t>Phạt đối với hành vi vứt rác, hàng hoá, báo và các vật tương tự ở khu vực thuộc Tài sản chung (trừ khu vực được quy định cho việc để rác). Mức phạt vi phạm do Ban quản lý quy định.</w:t>
      </w:r>
      <w:bookmarkStart w:id="81" w:name="_Toc267992548"/>
    </w:p>
    <w:p w:rsidR="00406EF5" w:rsidRPr="00A86DB3" w:rsidRDefault="00406EF5" w:rsidP="00406EF5">
      <w:pPr>
        <w:pStyle w:val="Heading1"/>
        <w:tabs>
          <w:tab w:val="left" w:pos="720"/>
        </w:tabs>
        <w:spacing w:after="120" w:line="400" w:lineRule="exact"/>
        <w:rPr>
          <w:rFonts w:ascii="Times New Roman" w:hAnsi="Times New Roman" w:cs="Times New Roman"/>
          <w:i/>
        </w:rPr>
      </w:pPr>
      <w:r w:rsidRPr="00A86DB3">
        <w:rPr>
          <w:rFonts w:ascii="Times New Roman" w:hAnsi="Times New Roman" w:cs="Times New Roman"/>
          <w:i/>
        </w:rPr>
        <w:t>8.2</w:t>
      </w:r>
      <w:r w:rsidRPr="00A86DB3">
        <w:rPr>
          <w:rFonts w:ascii="Times New Roman" w:hAnsi="Times New Roman" w:cs="Times New Roman"/>
          <w:i/>
        </w:rPr>
        <w:tab/>
        <w:t>Bồi thường</w:t>
      </w:r>
      <w:bookmarkEnd w:id="81"/>
    </w:p>
    <w:p w:rsidR="00406EF5" w:rsidRPr="00A86DB3" w:rsidRDefault="00406EF5" w:rsidP="00406EF5">
      <w:pPr>
        <w:spacing w:after="120" w:line="400" w:lineRule="exact"/>
        <w:ind w:left="567" w:right="-63"/>
        <w:jc w:val="both"/>
        <w:rPr>
          <w:lang w:val="it-IT"/>
        </w:rPr>
      </w:pPr>
      <w:r w:rsidRPr="00A86DB3">
        <w:rPr>
          <w:lang w:val="it-IT"/>
        </w:rPr>
        <w:t>Thành viên chịu trách nhiệm cá nhân về những hành vi hành động hoặc không hành động của mình cũng như là những hành vi hành động hoặc không hành động của người khác cư trú trong Căn hộ của mình và khách của mình. Thành viên phải chịu trách nhiệm bồi thường thiệt hại cho Ban quản lý đối với bất kỳ khiếu kiện đòi bồi thường thiệt hại nào đối với tài sản (bao gồm Tài sản chung, các Căn hộ khác và các tài sản khác) hoặc thiệt hại đối với tính mạng, thương tật của bất kỳ người nào khác phát sinh do hành vi hành động hoặc không hành động đó.</w:t>
      </w:r>
    </w:p>
    <w:p w:rsidR="00406EF5" w:rsidRPr="00A86DB3" w:rsidRDefault="00406EF5" w:rsidP="00406EF5">
      <w:pPr>
        <w:pStyle w:val="Heading1"/>
        <w:spacing w:after="120" w:line="400" w:lineRule="exact"/>
        <w:rPr>
          <w:rFonts w:ascii="Times New Roman" w:hAnsi="Times New Roman" w:cs="Times New Roman"/>
        </w:rPr>
      </w:pPr>
      <w:bookmarkStart w:id="82" w:name="_Toc267992549"/>
      <w:r w:rsidRPr="00A86DB3">
        <w:rPr>
          <w:rFonts w:ascii="Times New Roman" w:hAnsi="Times New Roman" w:cs="Times New Roman"/>
        </w:rPr>
        <w:t>IX.</w:t>
      </w:r>
      <w:r w:rsidRPr="00A86DB3">
        <w:rPr>
          <w:rFonts w:ascii="Times New Roman" w:hAnsi="Times New Roman" w:cs="Times New Roman"/>
        </w:rPr>
        <w:tab/>
        <w:t>Các quy định khác</w:t>
      </w:r>
      <w:bookmarkEnd w:id="82"/>
    </w:p>
    <w:p w:rsidR="00406EF5" w:rsidRPr="00A86DB3" w:rsidRDefault="00406EF5" w:rsidP="00406EF5">
      <w:pPr>
        <w:spacing w:after="120" w:line="400" w:lineRule="exact"/>
        <w:ind w:left="567" w:right="-63" w:hanging="567"/>
        <w:jc w:val="both"/>
        <w:rPr>
          <w:lang w:val="it-IT"/>
        </w:rPr>
      </w:pPr>
      <w:r w:rsidRPr="00A86DB3">
        <w:rPr>
          <w:b/>
          <w:lang w:val="it-IT"/>
        </w:rPr>
        <w:t>9.1</w:t>
      </w:r>
      <w:r w:rsidRPr="00A86DB3">
        <w:rPr>
          <w:lang w:val="it-IT"/>
        </w:rPr>
        <w:tab/>
        <w:t>Ban quản lý có quyền đề xuất sửa đổi / bổ sung Quy chế quản lý Khu căn hộ này.</w:t>
      </w:r>
    </w:p>
    <w:p w:rsidR="00406EF5" w:rsidRPr="00A86DB3" w:rsidRDefault="00406EF5" w:rsidP="00406EF5">
      <w:pPr>
        <w:spacing w:after="120" w:line="400" w:lineRule="exact"/>
        <w:ind w:left="567" w:right="-63" w:hanging="567"/>
        <w:jc w:val="both"/>
        <w:rPr>
          <w:lang w:val="it-IT"/>
        </w:rPr>
      </w:pPr>
      <w:r w:rsidRPr="00A86DB3">
        <w:rPr>
          <w:b/>
          <w:lang w:val="it-IT"/>
        </w:rPr>
        <w:t>9.1</w:t>
      </w:r>
      <w:r w:rsidRPr="00A86DB3">
        <w:rPr>
          <w:lang w:val="it-IT"/>
        </w:rPr>
        <w:tab/>
        <w:t>Quy chế Quản lý Khu căn hộ này sẽ là một phần không thể tách rời của Hợp đồng. Người ký Hợp đồng này đảm bảo rằng Quy chế quản lý Khu căn hộ sẽ giữ nguyên hiệu lực và ràng buộc đối với mình, người trong gia đình, khách và người sử dụng Căn hộ sau khi Công ty chấm dứt thời gian quản lý.</w:t>
      </w:r>
    </w:p>
    <w:p w:rsidR="00631271" w:rsidRPr="00A86DB3" w:rsidRDefault="00631271" w:rsidP="00631271">
      <w:pPr>
        <w:rPr>
          <w:lang w:val="it-IT"/>
        </w:rPr>
      </w:pPr>
    </w:p>
    <w:p w:rsidR="003D1D24" w:rsidRPr="00A86DB3" w:rsidRDefault="003D1D24" w:rsidP="00631271">
      <w:pPr>
        <w:rPr>
          <w:lang w:val="it-IT"/>
        </w:rPr>
      </w:pPr>
    </w:p>
    <w:p w:rsidR="003D1D24" w:rsidRPr="00A86DB3" w:rsidRDefault="003D1D24" w:rsidP="00631271">
      <w:pPr>
        <w:rPr>
          <w:lang w:val="it-IT"/>
        </w:rPr>
      </w:pPr>
    </w:p>
    <w:p w:rsidR="00406EF5" w:rsidRPr="00A86DB3" w:rsidRDefault="00406EF5" w:rsidP="00406EF5">
      <w:pPr>
        <w:pStyle w:val="Heading1"/>
        <w:spacing w:line="276" w:lineRule="auto"/>
        <w:jc w:val="center"/>
        <w:rPr>
          <w:rFonts w:ascii="Times New Roman" w:hAnsi="Times New Roman" w:cs="Times New Roman"/>
          <w:sz w:val="28"/>
          <w:szCs w:val="28"/>
        </w:rPr>
      </w:pPr>
      <w:r w:rsidRPr="00A86DB3">
        <w:rPr>
          <w:rFonts w:ascii="Times New Roman" w:hAnsi="Times New Roman" w:cs="Times New Roman"/>
          <w:sz w:val="28"/>
          <w:szCs w:val="28"/>
        </w:rPr>
        <w:lastRenderedPageBreak/>
        <w:t>PHỤ LỤC 5</w:t>
      </w:r>
    </w:p>
    <w:p w:rsidR="00406EF5" w:rsidRPr="00A86DB3" w:rsidRDefault="00406EF5" w:rsidP="00406EF5">
      <w:pPr>
        <w:pStyle w:val="Heading1"/>
        <w:spacing w:line="276" w:lineRule="auto"/>
        <w:jc w:val="center"/>
        <w:rPr>
          <w:rFonts w:ascii="Times New Roman" w:hAnsi="Times New Roman" w:cs="Times New Roman"/>
          <w:sz w:val="28"/>
          <w:szCs w:val="28"/>
        </w:rPr>
      </w:pPr>
      <w:r w:rsidRPr="00A86DB3">
        <w:rPr>
          <w:rFonts w:ascii="Times New Roman" w:hAnsi="Times New Roman" w:cs="Times New Roman"/>
          <w:sz w:val="28"/>
          <w:szCs w:val="28"/>
        </w:rPr>
        <w:t>BỔ SUNG VỀ QUYỀN SỞ HỮU CĂN HỘ</w:t>
      </w:r>
    </w:p>
    <w:p w:rsidR="00406EF5" w:rsidRPr="00A86DB3" w:rsidRDefault="00406EF5" w:rsidP="00406EF5">
      <w:pPr>
        <w:spacing w:before="6" w:line="276" w:lineRule="auto"/>
        <w:rPr>
          <w:sz w:val="19"/>
          <w:szCs w:val="19"/>
          <w:lang w:val="it-IT"/>
        </w:rPr>
      </w:pPr>
    </w:p>
    <w:p w:rsidR="00406EF5" w:rsidRPr="00A86DB3" w:rsidRDefault="00406EF5" w:rsidP="00406EF5">
      <w:pPr>
        <w:spacing w:line="276" w:lineRule="auto"/>
        <w:ind w:left="392" w:right="-20"/>
        <w:jc w:val="both"/>
        <w:rPr>
          <w:lang w:val="it-IT"/>
        </w:rPr>
      </w:pPr>
      <w:r w:rsidRPr="00A86DB3">
        <w:rPr>
          <w:lang w:val="it-IT"/>
        </w:rPr>
        <w:t>Bên Bán chỉ tiến hành việc chuyển quyền sở hữu Căn Hộ sang cho Bên Mua theo các quy định dưới đây:</w:t>
      </w:r>
    </w:p>
    <w:p w:rsidR="00406EF5" w:rsidRPr="00A86DB3" w:rsidRDefault="00406EF5" w:rsidP="00406EF5">
      <w:pPr>
        <w:spacing w:before="1" w:line="276" w:lineRule="auto"/>
        <w:jc w:val="both"/>
        <w:rPr>
          <w:lang w:val="it-IT"/>
        </w:rPr>
      </w:pPr>
    </w:p>
    <w:p w:rsidR="00406EF5" w:rsidRPr="00A86DB3" w:rsidRDefault="00406EF5" w:rsidP="002E53C9">
      <w:pPr>
        <w:numPr>
          <w:ilvl w:val="0"/>
          <w:numId w:val="21"/>
        </w:numPr>
        <w:spacing w:line="276" w:lineRule="auto"/>
        <w:ind w:left="567" w:right="-20" w:hanging="567"/>
        <w:jc w:val="both"/>
        <w:rPr>
          <w:lang w:val="it-IT"/>
        </w:rPr>
      </w:pPr>
      <w:r w:rsidRPr="00A86DB3">
        <w:rPr>
          <w:lang w:val="it-IT"/>
        </w:rPr>
        <w:t>Bên Bán bảo lưu quyền sở hữu đối với Căn Hộ cho đến khi Bên Mua đáp ứng các</w:t>
      </w:r>
    </w:p>
    <w:p w:rsidR="00406EF5" w:rsidRPr="00A86DB3" w:rsidRDefault="00406EF5" w:rsidP="00406EF5">
      <w:pPr>
        <w:spacing w:before="40" w:line="276" w:lineRule="auto"/>
        <w:ind w:left="567" w:right="6647" w:hanging="567"/>
        <w:jc w:val="both"/>
        <w:rPr>
          <w:lang w:val="it-IT"/>
        </w:rPr>
      </w:pPr>
      <w:r w:rsidRPr="00A86DB3">
        <w:rPr>
          <w:lang w:val="it-IT"/>
        </w:rPr>
        <w:t xml:space="preserve">         điều kiện:</w:t>
      </w:r>
    </w:p>
    <w:p w:rsidR="00406EF5" w:rsidRPr="00A86DB3" w:rsidRDefault="00406EF5" w:rsidP="00406EF5">
      <w:pPr>
        <w:spacing w:line="276" w:lineRule="auto"/>
        <w:ind w:left="567" w:right="46" w:hanging="567"/>
        <w:jc w:val="both"/>
        <w:rPr>
          <w:lang w:val="it-IT"/>
        </w:rPr>
      </w:pPr>
      <w:r w:rsidRPr="00A86DB3">
        <w:rPr>
          <w:lang w:val="it-IT"/>
        </w:rPr>
        <w:t>a)</w:t>
      </w:r>
      <w:r w:rsidRPr="00A86DB3">
        <w:rPr>
          <w:lang w:val="it-IT"/>
        </w:rPr>
        <w:tab/>
        <w:t>Bên Mua đã thanh toán đầy đủ toàn bộ các khoản tiền theo quy định tại Điều 2, Điều 3, Điều 6 và Phụ lục 2 của Hợp Đồng này.</w:t>
      </w:r>
    </w:p>
    <w:p w:rsidR="00406EF5" w:rsidRPr="00A86DB3" w:rsidRDefault="00406EF5" w:rsidP="00406EF5">
      <w:pPr>
        <w:tabs>
          <w:tab w:val="left" w:pos="567"/>
        </w:tabs>
        <w:spacing w:line="276" w:lineRule="auto"/>
        <w:ind w:right="43"/>
        <w:jc w:val="both"/>
        <w:rPr>
          <w:lang w:val="it-IT"/>
        </w:rPr>
      </w:pPr>
      <w:r w:rsidRPr="00A86DB3">
        <w:rPr>
          <w:lang w:val="it-IT"/>
        </w:rPr>
        <w:t>b)</w:t>
      </w:r>
      <w:r w:rsidRPr="00A86DB3">
        <w:rPr>
          <w:lang w:val="it-IT"/>
        </w:rPr>
        <w:tab/>
        <w:t>Bên Mua đã thực hiện đúng và đầy đủ các nghĩa vụ của mình theo Hợp Đồng này.</w:t>
      </w:r>
    </w:p>
    <w:p w:rsidR="00406EF5" w:rsidRPr="00A86DB3" w:rsidRDefault="00406EF5" w:rsidP="002E53C9">
      <w:pPr>
        <w:numPr>
          <w:ilvl w:val="0"/>
          <w:numId w:val="21"/>
        </w:numPr>
        <w:spacing w:line="276" w:lineRule="auto"/>
        <w:ind w:left="567" w:right="-20" w:hanging="567"/>
        <w:jc w:val="both"/>
        <w:rPr>
          <w:lang w:val="it-IT"/>
        </w:rPr>
      </w:pPr>
      <w:r w:rsidRPr="00A86DB3">
        <w:rPr>
          <w:lang w:val="it-IT"/>
        </w:rPr>
        <w:t>Bên Mua đồng ý rằng, việc bàn giao căn hộ theo Hợp đồng này chỉ là Bàn giao tạm thời để Bên Mua nhận căn hộ để sử dụng, cho đến khi Bên Mua hoàn thành đầy đủ nghĩa vụ thanh toán và các nghĩa vụ khác theo quy định của Hợp đồng và hai bên kí Biên bản bàn giao chính thức.</w:t>
      </w:r>
    </w:p>
    <w:p w:rsidR="00406EF5" w:rsidRPr="00A86DB3" w:rsidRDefault="00406EF5" w:rsidP="002E53C9">
      <w:pPr>
        <w:numPr>
          <w:ilvl w:val="0"/>
          <w:numId w:val="21"/>
        </w:numPr>
        <w:spacing w:line="276" w:lineRule="auto"/>
        <w:ind w:left="567" w:right="-20" w:hanging="567"/>
        <w:jc w:val="both"/>
        <w:rPr>
          <w:lang w:val="it-IT"/>
        </w:rPr>
      </w:pPr>
      <w:r w:rsidRPr="00A86DB3">
        <w:rPr>
          <w:lang w:val="it-IT"/>
        </w:rPr>
        <w:t>Trong trường hợp Bên Mua không thực hiện đầy đủ nghĩa vụ thanh toán và các nghĩa vụ khác theo Quy định của Hợp đồng này, Bên Bán sẽ có quyền ngừng việc sử dụng căn hộ của Bên Mua và áp dụng các Điều khoản phạt theo Quy định tại Điều 8 của Hợp đồng này cụ thể Trường hợp Bên Mua trễ hạn thanh toán quá 30 (ba mươi) ngày kể từ Ngày đến hạn, Bên Bán có quyền chấm dứt Hợp đồng và chào bán Căn hộ cho một Bên Mua mới cũng như áp dụng mức phạt vi phạm. Bên Mua chỉ được nhận lại khoản tiền đã thanh toán sau khi Bên Bán đã hoàn thành việc chuyển nhượng Căn hộ cho Bên thứ ba và trừ đi tiền lãi do chậm thanh toán như quy định tại Điều 8.2, cùng với số tiền phạt vi phạm tương ứng 10% (Mười phần trăm) Tổng Giá bán Căn hộ.</w:t>
      </w:r>
    </w:p>
    <w:p w:rsidR="00406EF5" w:rsidRPr="00A86DB3" w:rsidRDefault="00406EF5" w:rsidP="00406EF5">
      <w:pPr>
        <w:pStyle w:val="ListParagraph"/>
        <w:rPr>
          <w:lang w:val="it-IT"/>
        </w:rPr>
      </w:pPr>
    </w:p>
    <w:tbl>
      <w:tblPr>
        <w:tblW w:w="9214" w:type="dxa"/>
        <w:tblInd w:w="250" w:type="dxa"/>
        <w:tblLook w:val="04A0" w:firstRow="1" w:lastRow="0" w:firstColumn="1" w:lastColumn="0" w:noHBand="0" w:noVBand="1"/>
      </w:tblPr>
      <w:tblGrid>
        <w:gridCol w:w="4678"/>
        <w:gridCol w:w="4536"/>
      </w:tblGrid>
      <w:tr w:rsidR="00A86DB3" w:rsidRPr="00A86DB3" w:rsidTr="00EA20EE">
        <w:tc>
          <w:tcPr>
            <w:tcW w:w="4678" w:type="dxa"/>
          </w:tcPr>
          <w:p w:rsidR="00406EF5" w:rsidRPr="00A86DB3" w:rsidRDefault="00406EF5" w:rsidP="00EA20EE">
            <w:pPr>
              <w:numPr>
                <w:ilvl w:val="1"/>
                <w:numId w:val="0"/>
              </w:numPr>
              <w:spacing w:after="120" w:line="400" w:lineRule="exact"/>
              <w:ind w:right="-63"/>
              <w:jc w:val="center"/>
              <w:rPr>
                <w:lang w:val="fr-FR"/>
              </w:rPr>
            </w:pPr>
            <w:r w:rsidRPr="00A86DB3">
              <w:rPr>
                <w:b/>
                <w:bCs/>
                <w:lang w:val="fr-FR"/>
              </w:rPr>
              <w:t>BÊN MUA</w:t>
            </w:r>
          </w:p>
        </w:tc>
        <w:tc>
          <w:tcPr>
            <w:tcW w:w="4536" w:type="dxa"/>
          </w:tcPr>
          <w:p w:rsidR="00406EF5" w:rsidRPr="00A86DB3" w:rsidRDefault="00406EF5" w:rsidP="00EA20EE">
            <w:pPr>
              <w:numPr>
                <w:ilvl w:val="1"/>
                <w:numId w:val="0"/>
              </w:numPr>
              <w:spacing w:after="120" w:line="400" w:lineRule="exact"/>
              <w:ind w:right="-63"/>
              <w:jc w:val="center"/>
              <w:rPr>
                <w:lang w:val="fr-FR"/>
              </w:rPr>
            </w:pPr>
            <w:r w:rsidRPr="00A86DB3">
              <w:rPr>
                <w:b/>
                <w:bCs/>
                <w:lang w:val="fr-FR"/>
              </w:rPr>
              <w:t xml:space="preserve">                  ĐẠI DIỆN BÊN BÁN</w:t>
            </w:r>
          </w:p>
        </w:tc>
      </w:tr>
    </w:tbl>
    <w:p w:rsidR="00406EF5" w:rsidRPr="00A86DB3" w:rsidRDefault="00406EF5" w:rsidP="00406EF5">
      <w:pPr>
        <w:pStyle w:val="ListParagraph"/>
        <w:spacing w:after="120" w:line="288" w:lineRule="auto"/>
        <w:ind w:left="752"/>
        <w:jc w:val="both"/>
        <w:rPr>
          <w:lang w:val="it-IT"/>
        </w:rPr>
      </w:pPr>
    </w:p>
    <w:p w:rsidR="00406EF5" w:rsidRPr="00A86DB3" w:rsidRDefault="00406EF5" w:rsidP="00406EF5">
      <w:pPr>
        <w:spacing w:line="276" w:lineRule="auto"/>
        <w:ind w:left="567" w:right="-20"/>
        <w:jc w:val="both"/>
        <w:rPr>
          <w:lang w:val="it-IT"/>
        </w:rPr>
      </w:pPr>
    </w:p>
    <w:p w:rsidR="00406EF5" w:rsidRPr="00A86DB3" w:rsidRDefault="00406EF5" w:rsidP="00406EF5">
      <w:pPr>
        <w:pStyle w:val="Heading1"/>
        <w:spacing w:line="276" w:lineRule="auto"/>
      </w:pPr>
    </w:p>
    <w:p w:rsidR="00406EF5" w:rsidRPr="00A86DB3" w:rsidRDefault="00406EF5" w:rsidP="00406EF5">
      <w:pPr>
        <w:rPr>
          <w:lang w:val="it-IT"/>
        </w:rPr>
      </w:pPr>
    </w:p>
    <w:p w:rsidR="00406EF5" w:rsidRPr="00A86DB3" w:rsidRDefault="00406EF5" w:rsidP="00406EF5">
      <w:pPr>
        <w:rPr>
          <w:lang w:val="it-IT"/>
        </w:rPr>
      </w:pPr>
    </w:p>
    <w:p w:rsidR="00406EF5" w:rsidRPr="00A86DB3" w:rsidRDefault="00406EF5" w:rsidP="00406EF5">
      <w:pPr>
        <w:spacing w:after="120" w:line="400" w:lineRule="exact"/>
        <w:ind w:left="567" w:right="-63" w:hanging="567"/>
        <w:jc w:val="both"/>
        <w:rPr>
          <w:lang w:val="it-IT"/>
        </w:rPr>
      </w:pPr>
    </w:p>
    <w:p w:rsidR="008B5660" w:rsidRPr="00A86DB3" w:rsidRDefault="008B5660"/>
    <w:sectPr w:rsidR="008B5660" w:rsidRPr="00A86DB3" w:rsidSect="00EA20EE">
      <w:footerReference w:type="even" r:id="rId9"/>
      <w:footerReference w:type="default" r:id="rId10"/>
      <w:pgSz w:w="11907" w:h="16840" w:code="9"/>
      <w:pgMar w:top="1008" w:right="1440" w:bottom="432" w:left="1440" w:header="720" w:footer="720" w:gutter="0"/>
      <w:pgNumType w:fmt="numberInDash"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07" w:rsidRDefault="00E37907">
      <w:r>
        <w:separator/>
      </w:r>
    </w:p>
  </w:endnote>
  <w:endnote w:type="continuationSeparator" w:id="0">
    <w:p w:rsidR="00E37907" w:rsidRDefault="00E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0" w:rsidRDefault="00692D60" w:rsidP="00EA2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92D60" w:rsidRDefault="00692D60" w:rsidP="00EA20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0" w:rsidRPr="00AA1585" w:rsidRDefault="00692D60" w:rsidP="00EA20EE">
    <w:pPr>
      <w:pStyle w:val="Footer"/>
      <w:framePr w:wrap="around" w:vAnchor="text" w:hAnchor="margin" w:xAlign="center" w:y="46"/>
      <w:rPr>
        <w:rStyle w:val="PageNumber"/>
        <w:rFonts w:ascii="Times New Roman" w:hAnsi="Times New Roman"/>
        <w:sz w:val="20"/>
        <w:szCs w:val="20"/>
      </w:rPr>
    </w:pPr>
    <w:r w:rsidRPr="00AA1585">
      <w:rPr>
        <w:rStyle w:val="PageNumber"/>
        <w:rFonts w:ascii="Times New Roman" w:hAnsi="Times New Roman"/>
        <w:sz w:val="20"/>
        <w:szCs w:val="20"/>
      </w:rPr>
      <w:fldChar w:fldCharType="begin"/>
    </w:r>
    <w:r w:rsidRPr="00AA1585">
      <w:rPr>
        <w:rStyle w:val="PageNumber"/>
        <w:rFonts w:ascii="Times New Roman" w:hAnsi="Times New Roman"/>
        <w:sz w:val="20"/>
        <w:szCs w:val="20"/>
      </w:rPr>
      <w:instrText xml:space="preserve">PAGE  </w:instrText>
    </w:r>
    <w:r w:rsidRPr="00AA1585">
      <w:rPr>
        <w:rStyle w:val="PageNumber"/>
        <w:rFonts w:ascii="Times New Roman" w:hAnsi="Times New Roman"/>
        <w:sz w:val="20"/>
        <w:szCs w:val="20"/>
      </w:rPr>
      <w:fldChar w:fldCharType="separate"/>
    </w:r>
    <w:r w:rsidR="00A80E1E">
      <w:rPr>
        <w:rStyle w:val="PageNumber"/>
        <w:rFonts w:ascii="Times New Roman" w:hAnsi="Times New Roman"/>
        <w:noProof/>
        <w:sz w:val="20"/>
        <w:szCs w:val="20"/>
      </w:rPr>
      <w:t>- 13 -</w:t>
    </w:r>
    <w:r w:rsidRPr="00AA1585">
      <w:rPr>
        <w:rStyle w:val="PageNumber"/>
        <w:rFonts w:ascii="Times New Roman" w:hAnsi="Times New Roman"/>
        <w:sz w:val="20"/>
        <w:szCs w:val="20"/>
      </w:rPr>
      <w:fldChar w:fldCharType="end"/>
    </w:r>
  </w:p>
  <w:p w:rsidR="00692D60" w:rsidRDefault="00692D60" w:rsidP="00EA20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07" w:rsidRDefault="00E37907">
      <w:r>
        <w:separator/>
      </w:r>
    </w:p>
  </w:footnote>
  <w:footnote w:type="continuationSeparator" w:id="0">
    <w:p w:rsidR="00E37907" w:rsidRDefault="00E37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501"/>
    <w:multiLevelType w:val="hybridMultilevel"/>
    <w:tmpl w:val="16CCFD54"/>
    <w:lvl w:ilvl="0" w:tplc="017EAA7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E0664"/>
    <w:multiLevelType w:val="hybridMultilevel"/>
    <w:tmpl w:val="9BE2D564"/>
    <w:lvl w:ilvl="0" w:tplc="01521B60">
      <w:start w:val="1"/>
      <w:numFmt w:val="low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B37757B"/>
    <w:multiLevelType w:val="hybridMultilevel"/>
    <w:tmpl w:val="8CE0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033E0"/>
    <w:multiLevelType w:val="hybridMultilevel"/>
    <w:tmpl w:val="45D2D9F0"/>
    <w:lvl w:ilvl="0" w:tplc="8870CF04">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
    <w:nsid w:val="0E1D16FF"/>
    <w:multiLevelType w:val="hybridMultilevel"/>
    <w:tmpl w:val="B25CE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47DE4"/>
    <w:multiLevelType w:val="hybridMultilevel"/>
    <w:tmpl w:val="1E38D36C"/>
    <w:lvl w:ilvl="0" w:tplc="8DF67E60">
      <w:start w:val="1"/>
      <w:numFmt w:val="decimal"/>
      <w:lvlText w:val="1.%1"/>
      <w:lvlJc w:val="left"/>
      <w:pPr>
        <w:tabs>
          <w:tab w:val="num" w:pos="720"/>
        </w:tabs>
        <w:ind w:left="720" w:hanging="720"/>
      </w:pPr>
      <w:rPr>
        <w:rFonts w:hint="default"/>
        <w:sz w:val="24"/>
        <w:szCs w:val="24"/>
      </w:rPr>
    </w:lvl>
    <w:lvl w:ilvl="1" w:tplc="3D96FA3A">
      <w:start w:val="1"/>
      <w:numFmt w:val="bullet"/>
      <w:lvlText w:val="-"/>
      <w:lvlJc w:val="left"/>
      <w:pPr>
        <w:tabs>
          <w:tab w:val="num" w:pos="1440"/>
        </w:tabs>
        <w:ind w:left="1440" w:hanging="360"/>
      </w:pPr>
      <w:rPr>
        <w:rFonts w:ascii="Times New Roman" w:hAnsi="Times New Roman" w:cs="Times New Roman" w:hint="default"/>
        <w:b/>
        <w:sz w:val="22"/>
        <w:szCs w:val="22"/>
      </w:rPr>
    </w:lvl>
    <w:lvl w:ilvl="2" w:tplc="7FDEFA2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683FC4"/>
    <w:multiLevelType w:val="hybridMultilevel"/>
    <w:tmpl w:val="CB868628"/>
    <w:lvl w:ilvl="0" w:tplc="924034F2">
      <w:start w:val="1"/>
      <w:numFmt w:val="lowerRoman"/>
      <w:lvlText w:val="%1."/>
      <w:lvlJc w:val="right"/>
      <w:pPr>
        <w:tabs>
          <w:tab w:val="num" w:pos="2160"/>
        </w:tabs>
        <w:ind w:left="2160" w:hanging="360"/>
      </w:pPr>
      <w:rPr>
        <w:rFonts w:ascii="Arial" w:hAnsi="Arial" w:hint="default"/>
        <w:sz w:val="24"/>
        <w:szCs w:val="24"/>
      </w:rPr>
    </w:lvl>
    <w:lvl w:ilvl="1" w:tplc="C9823502">
      <w:start w:val="1"/>
      <w:numFmt w:val="lowerRoman"/>
      <w:lvlText w:val="%2."/>
      <w:lvlJc w:val="right"/>
      <w:pPr>
        <w:tabs>
          <w:tab w:val="num" w:pos="2160"/>
        </w:tabs>
        <w:ind w:left="2160" w:hanging="360"/>
      </w:pPr>
      <w:rPr>
        <w:rFonts w:ascii="Arial" w:hAnsi="Arial" w:hint="default"/>
        <w:b w:val="0"/>
        <w:sz w:val="24"/>
        <w:szCs w:val="24"/>
      </w:rPr>
    </w:lvl>
    <w:lvl w:ilvl="2" w:tplc="4C108FCE">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9726528"/>
    <w:multiLevelType w:val="hybridMultilevel"/>
    <w:tmpl w:val="851AB65C"/>
    <w:lvl w:ilvl="0" w:tplc="6FD0F2A4">
      <w:start w:val="1"/>
      <w:numFmt w:val="decimal"/>
      <w:lvlText w:val="%1."/>
      <w:lvlJc w:val="left"/>
      <w:pPr>
        <w:tabs>
          <w:tab w:val="num" w:pos="640"/>
        </w:tabs>
        <w:ind w:left="640" w:hanging="360"/>
      </w:pPr>
      <w:rPr>
        <w:rFonts w:hint="default"/>
      </w:rPr>
    </w:lvl>
    <w:lvl w:ilvl="1" w:tplc="0E96D98A">
      <w:numFmt w:val="none"/>
      <w:lvlText w:val=""/>
      <w:lvlJc w:val="left"/>
      <w:pPr>
        <w:tabs>
          <w:tab w:val="num" w:pos="360"/>
        </w:tabs>
      </w:pPr>
    </w:lvl>
    <w:lvl w:ilvl="2" w:tplc="0FFA4FB4">
      <w:numFmt w:val="none"/>
      <w:lvlText w:val=""/>
      <w:lvlJc w:val="left"/>
      <w:pPr>
        <w:tabs>
          <w:tab w:val="num" w:pos="360"/>
        </w:tabs>
      </w:pPr>
    </w:lvl>
    <w:lvl w:ilvl="3" w:tplc="2A6A988E">
      <w:numFmt w:val="none"/>
      <w:lvlText w:val=""/>
      <w:lvlJc w:val="left"/>
      <w:pPr>
        <w:tabs>
          <w:tab w:val="num" w:pos="360"/>
        </w:tabs>
      </w:pPr>
    </w:lvl>
    <w:lvl w:ilvl="4" w:tplc="1BD4FBD8">
      <w:numFmt w:val="none"/>
      <w:lvlText w:val=""/>
      <w:lvlJc w:val="left"/>
      <w:pPr>
        <w:tabs>
          <w:tab w:val="num" w:pos="360"/>
        </w:tabs>
      </w:pPr>
    </w:lvl>
    <w:lvl w:ilvl="5" w:tplc="201EA724">
      <w:numFmt w:val="none"/>
      <w:lvlText w:val=""/>
      <w:lvlJc w:val="left"/>
      <w:pPr>
        <w:tabs>
          <w:tab w:val="num" w:pos="360"/>
        </w:tabs>
      </w:pPr>
    </w:lvl>
    <w:lvl w:ilvl="6" w:tplc="7FB84848">
      <w:numFmt w:val="none"/>
      <w:lvlText w:val=""/>
      <w:lvlJc w:val="left"/>
      <w:pPr>
        <w:tabs>
          <w:tab w:val="num" w:pos="360"/>
        </w:tabs>
      </w:pPr>
    </w:lvl>
    <w:lvl w:ilvl="7" w:tplc="84B6A952">
      <w:numFmt w:val="none"/>
      <w:lvlText w:val=""/>
      <w:lvlJc w:val="left"/>
      <w:pPr>
        <w:tabs>
          <w:tab w:val="num" w:pos="360"/>
        </w:tabs>
      </w:pPr>
    </w:lvl>
    <w:lvl w:ilvl="8" w:tplc="46AEE65A">
      <w:numFmt w:val="none"/>
      <w:lvlText w:val=""/>
      <w:lvlJc w:val="left"/>
      <w:pPr>
        <w:tabs>
          <w:tab w:val="num" w:pos="360"/>
        </w:tabs>
      </w:pPr>
    </w:lvl>
  </w:abstractNum>
  <w:abstractNum w:abstractNumId="8">
    <w:nsid w:val="19E63F44"/>
    <w:multiLevelType w:val="hybridMultilevel"/>
    <w:tmpl w:val="A32C3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24F06"/>
    <w:multiLevelType w:val="multilevel"/>
    <w:tmpl w:val="2A2654E0"/>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pStyle w:val="NormalTimesNewRoman"/>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94A30E3"/>
    <w:multiLevelType w:val="hybridMultilevel"/>
    <w:tmpl w:val="7F52D75A"/>
    <w:lvl w:ilvl="0" w:tplc="017EAA7C">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4A79C9"/>
    <w:multiLevelType w:val="hybridMultilevel"/>
    <w:tmpl w:val="C3262046"/>
    <w:lvl w:ilvl="0" w:tplc="0409000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3D6630F4"/>
    <w:multiLevelType w:val="hybridMultilevel"/>
    <w:tmpl w:val="69BAA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70645"/>
    <w:multiLevelType w:val="hybridMultilevel"/>
    <w:tmpl w:val="61649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696808"/>
    <w:multiLevelType w:val="hybridMultilevel"/>
    <w:tmpl w:val="B2889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562DB"/>
    <w:multiLevelType w:val="hybridMultilevel"/>
    <w:tmpl w:val="0F324EC4"/>
    <w:lvl w:ilvl="0" w:tplc="1B0C2098">
      <w:start w:val="1"/>
      <w:numFmt w:val="lowerLetter"/>
      <w:lvlText w:val="%1."/>
      <w:lvlJc w:val="left"/>
      <w:pPr>
        <w:tabs>
          <w:tab w:val="num" w:pos="3600"/>
        </w:tabs>
        <w:ind w:left="360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A4C6BC0"/>
    <w:multiLevelType w:val="hybridMultilevel"/>
    <w:tmpl w:val="CBDC57C0"/>
    <w:lvl w:ilvl="0" w:tplc="30AE141A">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F725F32"/>
    <w:multiLevelType w:val="hybridMultilevel"/>
    <w:tmpl w:val="ED3CA702"/>
    <w:lvl w:ilvl="0" w:tplc="30AE141A">
      <w:start w:val="1"/>
      <w:numFmt w:val="lowerLetter"/>
      <w:lvlText w:val="%1."/>
      <w:lvlJc w:val="left"/>
      <w:pPr>
        <w:tabs>
          <w:tab w:val="num" w:pos="1440"/>
        </w:tabs>
        <w:ind w:left="1440" w:hanging="360"/>
      </w:pPr>
      <w:rPr>
        <w:rFonts w:hint="default"/>
      </w:rPr>
    </w:lvl>
    <w:lvl w:ilvl="1" w:tplc="FD6EFD60">
      <w:start w:val="1"/>
      <w:numFmt w:val="bullet"/>
      <w:lvlText w:val="+"/>
      <w:lvlJc w:val="left"/>
      <w:pPr>
        <w:tabs>
          <w:tab w:val="num" w:pos="1800"/>
        </w:tabs>
        <w:ind w:left="1800" w:hanging="360"/>
      </w:pPr>
      <w:rPr>
        <w:rFonts w:ascii="Arial" w:hAnsi="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3C70D66"/>
    <w:multiLevelType w:val="hybridMultilevel"/>
    <w:tmpl w:val="8D8A7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5784F"/>
    <w:multiLevelType w:val="hybridMultilevel"/>
    <w:tmpl w:val="5C1CF5C4"/>
    <w:lvl w:ilvl="0" w:tplc="FD6EFD60">
      <w:start w:val="1"/>
      <w:numFmt w:val="bullet"/>
      <w:lvlText w:val="+"/>
      <w:lvlJc w:val="left"/>
      <w:pPr>
        <w:tabs>
          <w:tab w:val="num" w:pos="720"/>
        </w:tabs>
        <w:ind w:left="720" w:hanging="360"/>
      </w:pPr>
      <w:rPr>
        <w:rFonts w:ascii="Arial" w:hAnsi="Arial" w:hint="default"/>
        <w:sz w:val="24"/>
        <w:szCs w:val="24"/>
      </w:rPr>
    </w:lvl>
    <w:lvl w:ilvl="1" w:tplc="E174DD3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B760B6"/>
    <w:multiLevelType w:val="multilevel"/>
    <w:tmpl w:val="68760A04"/>
    <w:lvl w:ilvl="0">
      <w:start w:val="1"/>
      <w:numFmt w:val="decimal"/>
      <w:lvlText w:val="%1."/>
      <w:lvlJc w:val="left"/>
      <w:pPr>
        <w:ind w:left="930" w:hanging="57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C777FD"/>
    <w:multiLevelType w:val="hybridMultilevel"/>
    <w:tmpl w:val="D0165652"/>
    <w:lvl w:ilvl="0" w:tplc="FD6EFD60">
      <w:start w:val="1"/>
      <w:numFmt w:val="bullet"/>
      <w:lvlText w:val="+"/>
      <w:lvlJc w:val="left"/>
      <w:pPr>
        <w:ind w:left="1080" w:hanging="360"/>
      </w:pPr>
      <w:rPr>
        <w:rFonts w:ascii="Arial" w:hAnsi="Aria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03027EA"/>
    <w:multiLevelType w:val="hybridMultilevel"/>
    <w:tmpl w:val="51D0FFAA"/>
    <w:lvl w:ilvl="0" w:tplc="30E41BA0">
      <w:start w:val="1"/>
      <w:numFmt w:val="decimal"/>
      <w:lvlText w:val="%1."/>
      <w:lvlJc w:val="left"/>
      <w:pPr>
        <w:ind w:left="930" w:hanging="57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D17D1"/>
    <w:multiLevelType w:val="hybridMultilevel"/>
    <w:tmpl w:val="E42621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14"/>
  </w:num>
  <w:num w:numId="3">
    <w:abstractNumId w:val="12"/>
  </w:num>
  <w:num w:numId="4">
    <w:abstractNumId w:val="4"/>
  </w:num>
  <w:num w:numId="5">
    <w:abstractNumId w:val="18"/>
  </w:num>
  <w:num w:numId="6">
    <w:abstractNumId w:val="13"/>
  </w:num>
  <w:num w:numId="7">
    <w:abstractNumId w:val="15"/>
  </w:num>
  <w:num w:numId="8">
    <w:abstractNumId w:val="9"/>
  </w:num>
  <w:num w:numId="9">
    <w:abstractNumId w:val="2"/>
  </w:num>
  <w:num w:numId="10">
    <w:abstractNumId w:val="23"/>
  </w:num>
  <w:num w:numId="11">
    <w:abstractNumId w:val="7"/>
  </w:num>
  <w:num w:numId="12">
    <w:abstractNumId w:val="11"/>
  </w:num>
  <w:num w:numId="13">
    <w:abstractNumId w:val="6"/>
  </w:num>
  <w:num w:numId="14">
    <w:abstractNumId w:val="5"/>
  </w:num>
  <w:num w:numId="15">
    <w:abstractNumId w:val="10"/>
  </w:num>
  <w:num w:numId="16">
    <w:abstractNumId w:val="0"/>
  </w:num>
  <w:num w:numId="17">
    <w:abstractNumId w:val="16"/>
  </w:num>
  <w:num w:numId="18">
    <w:abstractNumId w:val="17"/>
  </w:num>
  <w:num w:numId="19">
    <w:abstractNumId w:val="19"/>
  </w:num>
  <w:num w:numId="20">
    <w:abstractNumId w:val="1"/>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FF"/>
    <w:rsid w:val="0000517E"/>
    <w:rsid w:val="00031ED2"/>
    <w:rsid w:val="00051A6A"/>
    <w:rsid w:val="00053CC7"/>
    <w:rsid w:val="00060E3C"/>
    <w:rsid w:val="00060E74"/>
    <w:rsid w:val="000714A4"/>
    <w:rsid w:val="000823A5"/>
    <w:rsid w:val="00090643"/>
    <w:rsid w:val="00091407"/>
    <w:rsid w:val="000927D0"/>
    <w:rsid w:val="00097C34"/>
    <w:rsid w:val="000A01D0"/>
    <w:rsid w:val="000B167D"/>
    <w:rsid w:val="000B478F"/>
    <w:rsid w:val="000C6251"/>
    <w:rsid w:val="000D0CE8"/>
    <w:rsid w:val="000D1926"/>
    <w:rsid w:val="000D2434"/>
    <w:rsid w:val="000E0F7B"/>
    <w:rsid w:val="000F06D4"/>
    <w:rsid w:val="000F353C"/>
    <w:rsid w:val="000F5774"/>
    <w:rsid w:val="000F599F"/>
    <w:rsid w:val="000F6B9B"/>
    <w:rsid w:val="00106F2F"/>
    <w:rsid w:val="00113FA3"/>
    <w:rsid w:val="001200CC"/>
    <w:rsid w:val="00121F7D"/>
    <w:rsid w:val="00126DD4"/>
    <w:rsid w:val="001343F5"/>
    <w:rsid w:val="00134A71"/>
    <w:rsid w:val="00142A4F"/>
    <w:rsid w:val="00145ECA"/>
    <w:rsid w:val="00146C36"/>
    <w:rsid w:val="00166205"/>
    <w:rsid w:val="001663D9"/>
    <w:rsid w:val="00166DC0"/>
    <w:rsid w:val="001719B9"/>
    <w:rsid w:val="00181C7B"/>
    <w:rsid w:val="00182FBB"/>
    <w:rsid w:val="00185DA9"/>
    <w:rsid w:val="001860D2"/>
    <w:rsid w:val="001864A5"/>
    <w:rsid w:val="00187340"/>
    <w:rsid w:val="00190418"/>
    <w:rsid w:val="001A0D6A"/>
    <w:rsid w:val="001A1EA0"/>
    <w:rsid w:val="001A35BD"/>
    <w:rsid w:val="001A523C"/>
    <w:rsid w:val="001A6B67"/>
    <w:rsid w:val="001C0CB9"/>
    <w:rsid w:val="001C12C5"/>
    <w:rsid w:val="001C5107"/>
    <w:rsid w:val="001C5276"/>
    <w:rsid w:val="001C6325"/>
    <w:rsid w:val="001D2709"/>
    <w:rsid w:val="001D2DEA"/>
    <w:rsid w:val="001E1335"/>
    <w:rsid w:val="001E1DC5"/>
    <w:rsid w:val="001E5240"/>
    <w:rsid w:val="001E71BE"/>
    <w:rsid w:val="001F226C"/>
    <w:rsid w:val="001F6828"/>
    <w:rsid w:val="00200101"/>
    <w:rsid w:val="0020125A"/>
    <w:rsid w:val="00206E2E"/>
    <w:rsid w:val="0023209A"/>
    <w:rsid w:val="002328C4"/>
    <w:rsid w:val="00241221"/>
    <w:rsid w:val="00241ACA"/>
    <w:rsid w:val="00243C68"/>
    <w:rsid w:val="00251D5C"/>
    <w:rsid w:val="00254E17"/>
    <w:rsid w:val="002631D4"/>
    <w:rsid w:val="0026716F"/>
    <w:rsid w:val="00270BC1"/>
    <w:rsid w:val="002737B5"/>
    <w:rsid w:val="002740D5"/>
    <w:rsid w:val="00284E91"/>
    <w:rsid w:val="00284F1A"/>
    <w:rsid w:val="00287377"/>
    <w:rsid w:val="002924F1"/>
    <w:rsid w:val="002927C8"/>
    <w:rsid w:val="002934B4"/>
    <w:rsid w:val="002A2198"/>
    <w:rsid w:val="002A2DF7"/>
    <w:rsid w:val="002A57DD"/>
    <w:rsid w:val="002A7004"/>
    <w:rsid w:val="002B091C"/>
    <w:rsid w:val="002B688C"/>
    <w:rsid w:val="002C14D1"/>
    <w:rsid w:val="002C2D1D"/>
    <w:rsid w:val="002C39DA"/>
    <w:rsid w:val="002D5EE7"/>
    <w:rsid w:val="002D5F00"/>
    <w:rsid w:val="002E18FF"/>
    <w:rsid w:val="002E53C9"/>
    <w:rsid w:val="002E586A"/>
    <w:rsid w:val="002F19DA"/>
    <w:rsid w:val="002F413D"/>
    <w:rsid w:val="003015DE"/>
    <w:rsid w:val="003020EF"/>
    <w:rsid w:val="00303601"/>
    <w:rsid w:val="00326DAB"/>
    <w:rsid w:val="0033237F"/>
    <w:rsid w:val="003329BC"/>
    <w:rsid w:val="00332CCE"/>
    <w:rsid w:val="0033582F"/>
    <w:rsid w:val="00337B4B"/>
    <w:rsid w:val="00341312"/>
    <w:rsid w:val="00345953"/>
    <w:rsid w:val="0036691F"/>
    <w:rsid w:val="00370ED7"/>
    <w:rsid w:val="00371E51"/>
    <w:rsid w:val="00376D19"/>
    <w:rsid w:val="00377326"/>
    <w:rsid w:val="0038107A"/>
    <w:rsid w:val="0038710E"/>
    <w:rsid w:val="00387562"/>
    <w:rsid w:val="00393395"/>
    <w:rsid w:val="003949E5"/>
    <w:rsid w:val="00397580"/>
    <w:rsid w:val="003979FE"/>
    <w:rsid w:val="003A2B73"/>
    <w:rsid w:val="003A2B7C"/>
    <w:rsid w:val="003A4A12"/>
    <w:rsid w:val="003A4A77"/>
    <w:rsid w:val="003B12EF"/>
    <w:rsid w:val="003B3F38"/>
    <w:rsid w:val="003C297B"/>
    <w:rsid w:val="003C3EC7"/>
    <w:rsid w:val="003D1930"/>
    <w:rsid w:val="003D1D24"/>
    <w:rsid w:val="003D2AE6"/>
    <w:rsid w:val="003D5535"/>
    <w:rsid w:val="003D5CB5"/>
    <w:rsid w:val="003D5D60"/>
    <w:rsid w:val="003F0E1C"/>
    <w:rsid w:val="003F248A"/>
    <w:rsid w:val="00402629"/>
    <w:rsid w:val="00404B47"/>
    <w:rsid w:val="004068B4"/>
    <w:rsid w:val="00406EF5"/>
    <w:rsid w:val="00414A2A"/>
    <w:rsid w:val="00423637"/>
    <w:rsid w:val="0042432A"/>
    <w:rsid w:val="00430C8D"/>
    <w:rsid w:val="00432707"/>
    <w:rsid w:val="00432EA0"/>
    <w:rsid w:val="0043621D"/>
    <w:rsid w:val="0043626F"/>
    <w:rsid w:val="00436FA9"/>
    <w:rsid w:val="00444A21"/>
    <w:rsid w:val="004460C6"/>
    <w:rsid w:val="0044660C"/>
    <w:rsid w:val="004471EF"/>
    <w:rsid w:val="0045526B"/>
    <w:rsid w:val="00466A16"/>
    <w:rsid w:val="00474A3A"/>
    <w:rsid w:val="004761AB"/>
    <w:rsid w:val="00477877"/>
    <w:rsid w:val="004827FB"/>
    <w:rsid w:val="00491C69"/>
    <w:rsid w:val="0049442C"/>
    <w:rsid w:val="00497220"/>
    <w:rsid w:val="004A293C"/>
    <w:rsid w:val="004A4BB8"/>
    <w:rsid w:val="004A56F2"/>
    <w:rsid w:val="004A6831"/>
    <w:rsid w:val="004B21C7"/>
    <w:rsid w:val="004B29BA"/>
    <w:rsid w:val="004B58CA"/>
    <w:rsid w:val="004C17CD"/>
    <w:rsid w:val="004C3233"/>
    <w:rsid w:val="004C6F75"/>
    <w:rsid w:val="004D03BA"/>
    <w:rsid w:val="004D112F"/>
    <w:rsid w:val="004D3E48"/>
    <w:rsid w:val="004D6AB0"/>
    <w:rsid w:val="004E1CE5"/>
    <w:rsid w:val="004E460F"/>
    <w:rsid w:val="004E48CD"/>
    <w:rsid w:val="004E62B1"/>
    <w:rsid w:val="004F25FA"/>
    <w:rsid w:val="004F718E"/>
    <w:rsid w:val="005004F3"/>
    <w:rsid w:val="00510558"/>
    <w:rsid w:val="00511280"/>
    <w:rsid w:val="005114ED"/>
    <w:rsid w:val="00512E78"/>
    <w:rsid w:val="00516E68"/>
    <w:rsid w:val="00520EF8"/>
    <w:rsid w:val="00524E48"/>
    <w:rsid w:val="005321FD"/>
    <w:rsid w:val="00536CF9"/>
    <w:rsid w:val="005405BB"/>
    <w:rsid w:val="005409BC"/>
    <w:rsid w:val="00541897"/>
    <w:rsid w:val="00541FF9"/>
    <w:rsid w:val="00542375"/>
    <w:rsid w:val="00543D09"/>
    <w:rsid w:val="00547C6B"/>
    <w:rsid w:val="00562B41"/>
    <w:rsid w:val="00562C51"/>
    <w:rsid w:val="00563CC3"/>
    <w:rsid w:val="005660F2"/>
    <w:rsid w:val="005672A2"/>
    <w:rsid w:val="005715EE"/>
    <w:rsid w:val="00580277"/>
    <w:rsid w:val="0058196B"/>
    <w:rsid w:val="00583941"/>
    <w:rsid w:val="00584946"/>
    <w:rsid w:val="00585297"/>
    <w:rsid w:val="0058560C"/>
    <w:rsid w:val="00585A8C"/>
    <w:rsid w:val="005861C5"/>
    <w:rsid w:val="00597D84"/>
    <w:rsid w:val="005A245E"/>
    <w:rsid w:val="005A2BC0"/>
    <w:rsid w:val="005A3B82"/>
    <w:rsid w:val="005B35EC"/>
    <w:rsid w:val="005B48CF"/>
    <w:rsid w:val="005B5BC5"/>
    <w:rsid w:val="005B6AEF"/>
    <w:rsid w:val="005B7C40"/>
    <w:rsid w:val="005F1E02"/>
    <w:rsid w:val="005F48A2"/>
    <w:rsid w:val="005F5458"/>
    <w:rsid w:val="005F6980"/>
    <w:rsid w:val="00602B19"/>
    <w:rsid w:val="006136E6"/>
    <w:rsid w:val="006149FE"/>
    <w:rsid w:val="00631271"/>
    <w:rsid w:val="006321B9"/>
    <w:rsid w:val="0064272B"/>
    <w:rsid w:val="00644770"/>
    <w:rsid w:val="00646F3A"/>
    <w:rsid w:val="006524DF"/>
    <w:rsid w:val="006550B8"/>
    <w:rsid w:val="00664D70"/>
    <w:rsid w:val="00670D1A"/>
    <w:rsid w:val="006751A0"/>
    <w:rsid w:val="006778FE"/>
    <w:rsid w:val="00685EEF"/>
    <w:rsid w:val="00692AA0"/>
    <w:rsid w:val="00692D60"/>
    <w:rsid w:val="00696BFF"/>
    <w:rsid w:val="006A4ADF"/>
    <w:rsid w:val="006A6E5E"/>
    <w:rsid w:val="006C10E8"/>
    <w:rsid w:val="006C30B5"/>
    <w:rsid w:val="006D4B26"/>
    <w:rsid w:val="006D65FD"/>
    <w:rsid w:val="006E094D"/>
    <w:rsid w:val="006E2FC9"/>
    <w:rsid w:val="006E34E7"/>
    <w:rsid w:val="006F2E0D"/>
    <w:rsid w:val="006F38B9"/>
    <w:rsid w:val="00701335"/>
    <w:rsid w:val="00702F28"/>
    <w:rsid w:val="00703BD0"/>
    <w:rsid w:val="00706B8D"/>
    <w:rsid w:val="0071574A"/>
    <w:rsid w:val="0072084E"/>
    <w:rsid w:val="00726DF8"/>
    <w:rsid w:val="00727074"/>
    <w:rsid w:val="00735349"/>
    <w:rsid w:val="007368E4"/>
    <w:rsid w:val="0074264B"/>
    <w:rsid w:val="00752C21"/>
    <w:rsid w:val="007532B3"/>
    <w:rsid w:val="00754264"/>
    <w:rsid w:val="00757CC0"/>
    <w:rsid w:val="00762C04"/>
    <w:rsid w:val="007657F1"/>
    <w:rsid w:val="0076731E"/>
    <w:rsid w:val="00767A72"/>
    <w:rsid w:val="00776E1D"/>
    <w:rsid w:val="0078329A"/>
    <w:rsid w:val="00792724"/>
    <w:rsid w:val="0079468D"/>
    <w:rsid w:val="007A18F2"/>
    <w:rsid w:val="007A45CE"/>
    <w:rsid w:val="007A4C4D"/>
    <w:rsid w:val="007A5D0D"/>
    <w:rsid w:val="007B4272"/>
    <w:rsid w:val="007B6DB6"/>
    <w:rsid w:val="007C50B8"/>
    <w:rsid w:val="007C7FC0"/>
    <w:rsid w:val="007D5C33"/>
    <w:rsid w:val="007D74E8"/>
    <w:rsid w:val="007E2425"/>
    <w:rsid w:val="007E3040"/>
    <w:rsid w:val="007E526B"/>
    <w:rsid w:val="007F1089"/>
    <w:rsid w:val="007F38BC"/>
    <w:rsid w:val="007F4AB9"/>
    <w:rsid w:val="007F76CA"/>
    <w:rsid w:val="008012C9"/>
    <w:rsid w:val="008041CF"/>
    <w:rsid w:val="00805521"/>
    <w:rsid w:val="00807422"/>
    <w:rsid w:val="00816345"/>
    <w:rsid w:val="008215B2"/>
    <w:rsid w:val="00821C5C"/>
    <w:rsid w:val="00825ADD"/>
    <w:rsid w:val="0082608D"/>
    <w:rsid w:val="00832C57"/>
    <w:rsid w:val="00834EC4"/>
    <w:rsid w:val="00837120"/>
    <w:rsid w:val="00837D99"/>
    <w:rsid w:val="00846666"/>
    <w:rsid w:val="00850A95"/>
    <w:rsid w:val="00852850"/>
    <w:rsid w:val="00860C9C"/>
    <w:rsid w:val="008656E0"/>
    <w:rsid w:val="008661C2"/>
    <w:rsid w:val="0088026E"/>
    <w:rsid w:val="008811FA"/>
    <w:rsid w:val="00887429"/>
    <w:rsid w:val="00887AA1"/>
    <w:rsid w:val="00892361"/>
    <w:rsid w:val="008A56D6"/>
    <w:rsid w:val="008A65E6"/>
    <w:rsid w:val="008A7A71"/>
    <w:rsid w:val="008B3815"/>
    <w:rsid w:val="008B5660"/>
    <w:rsid w:val="008B7BC7"/>
    <w:rsid w:val="008C1AB5"/>
    <w:rsid w:val="008D11F4"/>
    <w:rsid w:val="008D2C80"/>
    <w:rsid w:val="008E1A23"/>
    <w:rsid w:val="008E3D9E"/>
    <w:rsid w:val="008F01B2"/>
    <w:rsid w:val="008F06CD"/>
    <w:rsid w:val="008F0F98"/>
    <w:rsid w:val="008F630B"/>
    <w:rsid w:val="009041A6"/>
    <w:rsid w:val="0091277E"/>
    <w:rsid w:val="00912C46"/>
    <w:rsid w:val="009140AD"/>
    <w:rsid w:val="009160DA"/>
    <w:rsid w:val="00922B6B"/>
    <w:rsid w:val="00930990"/>
    <w:rsid w:val="00931654"/>
    <w:rsid w:val="00932705"/>
    <w:rsid w:val="00932EDB"/>
    <w:rsid w:val="00934539"/>
    <w:rsid w:val="009408AD"/>
    <w:rsid w:val="00941E88"/>
    <w:rsid w:val="00944E81"/>
    <w:rsid w:val="009457C0"/>
    <w:rsid w:val="00945EC0"/>
    <w:rsid w:val="009531D7"/>
    <w:rsid w:val="00955F27"/>
    <w:rsid w:val="0095736B"/>
    <w:rsid w:val="00961657"/>
    <w:rsid w:val="00964242"/>
    <w:rsid w:val="009707C4"/>
    <w:rsid w:val="009768C8"/>
    <w:rsid w:val="00982F72"/>
    <w:rsid w:val="009875A7"/>
    <w:rsid w:val="009A127A"/>
    <w:rsid w:val="009B1556"/>
    <w:rsid w:val="009C3B6D"/>
    <w:rsid w:val="009C580F"/>
    <w:rsid w:val="009D40B8"/>
    <w:rsid w:val="009E0D4E"/>
    <w:rsid w:val="009E6DB4"/>
    <w:rsid w:val="009E6E7E"/>
    <w:rsid w:val="009E7E5A"/>
    <w:rsid w:val="009F7E42"/>
    <w:rsid w:val="00A06665"/>
    <w:rsid w:val="00A07D35"/>
    <w:rsid w:val="00A07FA8"/>
    <w:rsid w:val="00A10A38"/>
    <w:rsid w:val="00A14917"/>
    <w:rsid w:val="00A150AB"/>
    <w:rsid w:val="00A201DA"/>
    <w:rsid w:val="00A24449"/>
    <w:rsid w:val="00A2476A"/>
    <w:rsid w:val="00A44637"/>
    <w:rsid w:val="00A522B3"/>
    <w:rsid w:val="00A6662F"/>
    <w:rsid w:val="00A669B4"/>
    <w:rsid w:val="00A75B95"/>
    <w:rsid w:val="00A76960"/>
    <w:rsid w:val="00A806F9"/>
    <w:rsid w:val="00A80E1E"/>
    <w:rsid w:val="00A86B12"/>
    <w:rsid w:val="00A86DB3"/>
    <w:rsid w:val="00A91079"/>
    <w:rsid w:val="00A911AD"/>
    <w:rsid w:val="00A914C9"/>
    <w:rsid w:val="00A95D77"/>
    <w:rsid w:val="00A965CE"/>
    <w:rsid w:val="00AA1D04"/>
    <w:rsid w:val="00AB3218"/>
    <w:rsid w:val="00AC0D8A"/>
    <w:rsid w:val="00AC29CB"/>
    <w:rsid w:val="00AC60E4"/>
    <w:rsid w:val="00AD5754"/>
    <w:rsid w:val="00AE1348"/>
    <w:rsid w:val="00AE1CEF"/>
    <w:rsid w:val="00AE279D"/>
    <w:rsid w:val="00AE3CAE"/>
    <w:rsid w:val="00AE632D"/>
    <w:rsid w:val="00AF32CB"/>
    <w:rsid w:val="00AF5DF2"/>
    <w:rsid w:val="00AF6AB5"/>
    <w:rsid w:val="00B016A8"/>
    <w:rsid w:val="00B05CEA"/>
    <w:rsid w:val="00B124E8"/>
    <w:rsid w:val="00B174A3"/>
    <w:rsid w:val="00B26598"/>
    <w:rsid w:val="00B2745E"/>
    <w:rsid w:val="00B356CB"/>
    <w:rsid w:val="00B42C2B"/>
    <w:rsid w:val="00B4378F"/>
    <w:rsid w:val="00B43D2C"/>
    <w:rsid w:val="00B46D73"/>
    <w:rsid w:val="00B46ED7"/>
    <w:rsid w:val="00B53D8F"/>
    <w:rsid w:val="00B54CCE"/>
    <w:rsid w:val="00B6142D"/>
    <w:rsid w:val="00B61B83"/>
    <w:rsid w:val="00B62438"/>
    <w:rsid w:val="00B63735"/>
    <w:rsid w:val="00B72AB0"/>
    <w:rsid w:val="00B826DD"/>
    <w:rsid w:val="00B8502F"/>
    <w:rsid w:val="00B85090"/>
    <w:rsid w:val="00B85DEF"/>
    <w:rsid w:val="00BB43DD"/>
    <w:rsid w:val="00BB5C3D"/>
    <w:rsid w:val="00BC061B"/>
    <w:rsid w:val="00BC2118"/>
    <w:rsid w:val="00BE2980"/>
    <w:rsid w:val="00BE4055"/>
    <w:rsid w:val="00BE45D3"/>
    <w:rsid w:val="00BE4722"/>
    <w:rsid w:val="00BE489C"/>
    <w:rsid w:val="00BE5D67"/>
    <w:rsid w:val="00BE5E20"/>
    <w:rsid w:val="00BF06CC"/>
    <w:rsid w:val="00BF2233"/>
    <w:rsid w:val="00C03EF0"/>
    <w:rsid w:val="00C0717B"/>
    <w:rsid w:val="00C11803"/>
    <w:rsid w:val="00C1266F"/>
    <w:rsid w:val="00C223F4"/>
    <w:rsid w:val="00C2252C"/>
    <w:rsid w:val="00C2507F"/>
    <w:rsid w:val="00C263E3"/>
    <w:rsid w:val="00C463C6"/>
    <w:rsid w:val="00C50664"/>
    <w:rsid w:val="00C557A7"/>
    <w:rsid w:val="00C6215B"/>
    <w:rsid w:val="00C66823"/>
    <w:rsid w:val="00C73AB8"/>
    <w:rsid w:val="00C74FEC"/>
    <w:rsid w:val="00C92739"/>
    <w:rsid w:val="00C9456C"/>
    <w:rsid w:val="00C94E66"/>
    <w:rsid w:val="00CA3A3E"/>
    <w:rsid w:val="00CB2D20"/>
    <w:rsid w:val="00CB3C95"/>
    <w:rsid w:val="00CB5884"/>
    <w:rsid w:val="00CC13F4"/>
    <w:rsid w:val="00CC3C6A"/>
    <w:rsid w:val="00CC70CE"/>
    <w:rsid w:val="00CC7E81"/>
    <w:rsid w:val="00CD1F38"/>
    <w:rsid w:val="00CD650B"/>
    <w:rsid w:val="00CE030B"/>
    <w:rsid w:val="00CE03F2"/>
    <w:rsid w:val="00CE10F5"/>
    <w:rsid w:val="00CE13EE"/>
    <w:rsid w:val="00CE4C15"/>
    <w:rsid w:val="00CE56DC"/>
    <w:rsid w:val="00CF2C00"/>
    <w:rsid w:val="00CF4968"/>
    <w:rsid w:val="00D02D18"/>
    <w:rsid w:val="00D04984"/>
    <w:rsid w:val="00D1152D"/>
    <w:rsid w:val="00D159FA"/>
    <w:rsid w:val="00D164F1"/>
    <w:rsid w:val="00D212D4"/>
    <w:rsid w:val="00D304AD"/>
    <w:rsid w:val="00D30AED"/>
    <w:rsid w:val="00D32F44"/>
    <w:rsid w:val="00D40B83"/>
    <w:rsid w:val="00D45F2B"/>
    <w:rsid w:val="00D46202"/>
    <w:rsid w:val="00D463BC"/>
    <w:rsid w:val="00D51501"/>
    <w:rsid w:val="00D61D31"/>
    <w:rsid w:val="00D65D59"/>
    <w:rsid w:val="00D6611C"/>
    <w:rsid w:val="00D66954"/>
    <w:rsid w:val="00D815E2"/>
    <w:rsid w:val="00D83C60"/>
    <w:rsid w:val="00D902C7"/>
    <w:rsid w:val="00D905A7"/>
    <w:rsid w:val="00D9540A"/>
    <w:rsid w:val="00D97E4E"/>
    <w:rsid w:val="00DA3EC6"/>
    <w:rsid w:val="00DA4437"/>
    <w:rsid w:val="00DA7CCF"/>
    <w:rsid w:val="00DB19B6"/>
    <w:rsid w:val="00DB5829"/>
    <w:rsid w:val="00DC0D22"/>
    <w:rsid w:val="00DC22EE"/>
    <w:rsid w:val="00DC3E46"/>
    <w:rsid w:val="00DD424E"/>
    <w:rsid w:val="00DD4C17"/>
    <w:rsid w:val="00DE06E4"/>
    <w:rsid w:val="00DE31A9"/>
    <w:rsid w:val="00DF5910"/>
    <w:rsid w:val="00E05A4F"/>
    <w:rsid w:val="00E109C3"/>
    <w:rsid w:val="00E11798"/>
    <w:rsid w:val="00E13FDF"/>
    <w:rsid w:val="00E14A8A"/>
    <w:rsid w:val="00E226FE"/>
    <w:rsid w:val="00E233ED"/>
    <w:rsid w:val="00E2430B"/>
    <w:rsid w:val="00E26512"/>
    <w:rsid w:val="00E308DB"/>
    <w:rsid w:val="00E32C9F"/>
    <w:rsid w:val="00E34057"/>
    <w:rsid w:val="00E34A25"/>
    <w:rsid w:val="00E37261"/>
    <w:rsid w:val="00E37907"/>
    <w:rsid w:val="00E52FFC"/>
    <w:rsid w:val="00E549BE"/>
    <w:rsid w:val="00E54E5F"/>
    <w:rsid w:val="00E6170B"/>
    <w:rsid w:val="00E638A3"/>
    <w:rsid w:val="00E81342"/>
    <w:rsid w:val="00E910B6"/>
    <w:rsid w:val="00E929CF"/>
    <w:rsid w:val="00EA1065"/>
    <w:rsid w:val="00EA20EE"/>
    <w:rsid w:val="00EA2545"/>
    <w:rsid w:val="00EA622E"/>
    <w:rsid w:val="00EA7982"/>
    <w:rsid w:val="00EA7E87"/>
    <w:rsid w:val="00EB0A5D"/>
    <w:rsid w:val="00EB20A6"/>
    <w:rsid w:val="00EC1F9A"/>
    <w:rsid w:val="00EC2833"/>
    <w:rsid w:val="00EC4869"/>
    <w:rsid w:val="00EC7E6C"/>
    <w:rsid w:val="00ED5360"/>
    <w:rsid w:val="00ED53C3"/>
    <w:rsid w:val="00EE0625"/>
    <w:rsid w:val="00EE557D"/>
    <w:rsid w:val="00F05369"/>
    <w:rsid w:val="00F07DAB"/>
    <w:rsid w:val="00F07E05"/>
    <w:rsid w:val="00F117E0"/>
    <w:rsid w:val="00F2392C"/>
    <w:rsid w:val="00F26C86"/>
    <w:rsid w:val="00F37A60"/>
    <w:rsid w:val="00F406CA"/>
    <w:rsid w:val="00F43DF3"/>
    <w:rsid w:val="00F47667"/>
    <w:rsid w:val="00F53FEA"/>
    <w:rsid w:val="00F57177"/>
    <w:rsid w:val="00F65C11"/>
    <w:rsid w:val="00F76642"/>
    <w:rsid w:val="00F841B2"/>
    <w:rsid w:val="00F84E60"/>
    <w:rsid w:val="00F84FC2"/>
    <w:rsid w:val="00F90C80"/>
    <w:rsid w:val="00F9459F"/>
    <w:rsid w:val="00F96940"/>
    <w:rsid w:val="00F96CE6"/>
    <w:rsid w:val="00FA2987"/>
    <w:rsid w:val="00FA6B6E"/>
    <w:rsid w:val="00FB3928"/>
    <w:rsid w:val="00FB4D3E"/>
    <w:rsid w:val="00FC02CC"/>
    <w:rsid w:val="00FC0C5D"/>
    <w:rsid w:val="00FC4261"/>
    <w:rsid w:val="00FC44D6"/>
    <w:rsid w:val="00FC79A2"/>
    <w:rsid w:val="00FC7BCB"/>
    <w:rsid w:val="00FD1D2B"/>
    <w:rsid w:val="00FD4576"/>
    <w:rsid w:val="00FD4718"/>
    <w:rsid w:val="00FE2A43"/>
    <w:rsid w:val="00FE5217"/>
    <w:rsid w:val="00FF2C68"/>
    <w:rsid w:val="00FF58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06EF5"/>
    <w:pPr>
      <w:spacing w:before="0" w:after="0" w:line="240" w:lineRule="auto"/>
    </w:pPr>
    <w:rPr>
      <w:rFonts w:eastAsia="MS Mincho"/>
      <w:sz w:val="24"/>
      <w:szCs w:val="24"/>
      <w:lang w:val="en-US" w:eastAsia="ja-JP"/>
    </w:rPr>
  </w:style>
  <w:style w:type="paragraph" w:styleId="Heading1">
    <w:name w:val="heading 1"/>
    <w:basedOn w:val="Normal"/>
    <w:next w:val="Normal"/>
    <w:link w:val="Heading1Char"/>
    <w:qFormat/>
    <w:rsid w:val="00406EF5"/>
    <w:pPr>
      <w:spacing w:after="100" w:line="288" w:lineRule="auto"/>
      <w:ind w:right="-58"/>
      <w:jc w:val="both"/>
      <w:outlineLvl w:val="0"/>
    </w:pPr>
    <w:rPr>
      <w:rFonts w:ascii="Arial" w:hAnsi="Arial" w:cs="Arial"/>
      <w:b/>
      <w:bCs/>
      <w:iCs/>
      <w:lang w:val="it-IT"/>
    </w:rPr>
  </w:style>
  <w:style w:type="paragraph" w:styleId="Heading2">
    <w:name w:val="heading 2"/>
    <w:basedOn w:val="Normal"/>
    <w:next w:val="Normal"/>
    <w:link w:val="Heading2Char"/>
    <w:qFormat/>
    <w:rsid w:val="00406E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06EF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406EF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406EF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406EF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406EF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406EF5"/>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406EF5"/>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EF5"/>
    <w:rPr>
      <w:rFonts w:ascii="Arial" w:eastAsia="MS Mincho" w:hAnsi="Arial" w:cs="Arial"/>
      <w:b/>
      <w:bCs/>
      <w:iCs/>
      <w:sz w:val="24"/>
      <w:szCs w:val="24"/>
      <w:lang w:val="it-IT" w:eastAsia="ja-JP"/>
    </w:rPr>
  </w:style>
  <w:style w:type="character" w:customStyle="1" w:styleId="Heading2Char">
    <w:name w:val="Heading 2 Char"/>
    <w:basedOn w:val="DefaultParagraphFont"/>
    <w:link w:val="Heading2"/>
    <w:rsid w:val="00406EF5"/>
    <w:rPr>
      <w:rFonts w:ascii="Cambria" w:hAnsi="Cambria"/>
      <w:b/>
      <w:bCs/>
      <w:i/>
      <w:iCs/>
      <w:szCs w:val="28"/>
      <w:lang w:val="en-US" w:eastAsia="ja-JP"/>
    </w:rPr>
  </w:style>
  <w:style w:type="character" w:customStyle="1" w:styleId="Heading3Char">
    <w:name w:val="Heading 3 Char"/>
    <w:basedOn w:val="DefaultParagraphFont"/>
    <w:link w:val="Heading3"/>
    <w:rsid w:val="00406EF5"/>
    <w:rPr>
      <w:rFonts w:ascii="Cambria" w:hAnsi="Cambria"/>
      <w:b/>
      <w:bCs/>
      <w:color w:val="4F81BD"/>
      <w:sz w:val="24"/>
      <w:szCs w:val="24"/>
      <w:lang w:val="en-US" w:eastAsia="ja-JP"/>
    </w:rPr>
  </w:style>
  <w:style w:type="character" w:customStyle="1" w:styleId="Heading4Char">
    <w:name w:val="Heading 4 Char"/>
    <w:basedOn w:val="DefaultParagraphFont"/>
    <w:link w:val="Heading4"/>
    <w:rsid w:val="00406EF5"/>
    <w:rPr>
      <w:rFonts w:ascii="Cambria" w:hAnsi="Cambria"/>
      <w:b/>
      <w:bCs/>
      <w:i/>
      <w:iCs/>
      <w:color w:val="4F81BD"/>
      <w:sz w:val="24"/>
      <w:szCs w:val="24"/>
      <w:lang w:val="en-US" w:eastAsia="ja-JP"/>
    </w:rPr>
  </w:style>
  <w:style w:type="character" w:customStyle="1" w:styleId="Heading5Char">
    <w:name w:val="Heading 5 Char"/>
    <w:basedOn w:val="DefaultParagraphFont"/>
    <w:link w:val="Heading5"/>
    <w:rsid w:val="00406EF5"/>
    <w:rPr>
      <w:rFonts w:ascii="Cambria" w:hAnsi="Cambria"/>
      <w:color w:val="243F60"/>
      <w:sz w:val="24"/>
      <w:szCs w:val="24"/>
      <w:lang w:val="en-US" w:eastAsia="ja-JP"/>
    </w:rPr>
  </w:style>
  <w:style w:type="character" w:customStyle="1" w:styleId="Heading6Char">
    <w:name w:val="Heading 6 Char"/>
    <w:basedOn w:val="DefaultParagraphFont"/>
    <w:link w:val="Heading6"/>
    <w:rsid w:val="00406EF5"/>
    <w:rPr>
      <w:rFonts w:ascii="Cambria" w:hAnsi="Cambria"/>
      <w:i/>
      <w:iCs/>
      <w:color w:val="243F60"/>
      <w:sz w:val="24"/>
      <w:szCs w:val="24"/>
      <w:lang w:val="en-US" w:eastAsia="ja-JP"/>
    </w:rPr>
  </w:style>
  <w:style w:type="character" w:customStyle="1" w:styleId="Heading7Char">
    <w:name w:val="Heading 7 Char"/>
    <w:basedOn w:val="DefaultParagraphFont"/>
    <w:link w:val="Heading7"/>
    <w:rsid w:val="00406EF5"/>
    <w:rPr>
      <w:rFonts w:ascii="Cambria" w:hAnsi="Cambria"/>
      <w:i/>
      <w:iCs/>
      <w:color w:val="404040"/>
      <w:sz w:val="24"/>
      <w:szCs w:val="24"/>
      <w:lang w:val="en-US" w:eastAsia="ja-JP"/>
    </w:rPr>
  </w:style>
  <w:style w:type="character" w:customStyle="1" w:styleId="Heading8Char">
    <w:name w:val="Heading 8 Char"/>
    <w:basedOn w:val="DefaultParagraphFont"/>
    <w:link w:val="Heading8"/>
    <w:rsid w:val="00406EF5"/>
    <w:rPr>
      <w:rFonts w:ascii="Cambria" w:hAnsi="Cambria"/>
      <w:color w:val="404040"/>
      <w:sz w:val="20"/>
      <w:lang w:val="en-US" w:eastAsia="ja-JP"/>
    </w:rPr>
  </w:style>
  <w:style w:type="character" w:customStyle="1" w:styleId="Heading9Char">
    <w:name w:val="Heading 9 Char"/>
    <w:basedOn w:val="DefaultParagraphFont"/>
    <w:link w:val="Heading9"/>
    <w:rsid w:val="00406EF5"/>
    <w:rPr>
      <w:rFonts w:ascii="Cambria" w:hAnsi="Cambria"/>
      <w:i/>
      <w:iCs/>
      <w:color w:val="404040"/>
      <w:sz w:val="20"/>
      <w:lang w:val="en-US" w:eastAsia="ja-JP"/>
    </w:rPr>
  </w:style>
  <w:style w:type="paragraph" w:styleId="BalloonText">
    <w:name w:val="Balloon Text"/>
    <w:basedOn w:val="Normal"/>
    <w:link w:val="BalloonTextChar"/>
    <w:semiHidden/>
    <w:rsid w:val="00406EF5"/>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406EF5"/>
    <w:rPr>
      <w:rFonts w:ascii="Tahoma" w:hAnsi="Tahoma" w:cs="Tahoma"/>
      <w:sz w:val="16"/>
      <w:szCs w:val="16"/>
      <w:lang w:val="en-US"/>
    </w:rPr>
  </w:style>
  <w:style w:type="paragraph" w:styleId="BodyText2">
    <w:name w:val="Body Text 2"/>
    <w:basedOn w:val="Normal"/>
    <w:link w:val="BodyText2Char"/>
    <w:semiHidden/>
    <w:rsid w:val="00406EF5"/>
    <w:pPr>
      <w:autoSpaceDE w:val="0"/>
      <w:autoSpaceDN w:val="0"/>
    </w:pPr>
    <w:rPr>
      <w:rFonts w:ascii=".VnTime" w:eastAsia="Batang" w:hAnsi=".VnTime" w:cs=".VnTime"/>
      <w:sz w:val="20"/>
      <w:szCs w:val="20"/>
      <w:lang w:eastAsia="en-US"/>
    </w:rPr>
  </w:style>
  <w:style w:type="character" w:customStyle="1" w:styleId="BodyText2Char">
    <w:name w:val="Body Text 2 Char"/>
    <w:basedOn w:val="DefaultParagraphFont"/>
    <w:link w:val="BodyText2"/>
    <w:semiHidden/>
    <w:rsid w:val="00406EF5"/>
    <w:rPr>
      <w:rFonts w:ascii=".VnTime" w:eastAsia="Batang" w:hAnsi=".VnTime" w:cs=".VnTime"/>
      <w:sz w:val="20"/>
      <w:lang w:val="en-US"/>
    </w:rPr>
  </w:style>
  <w:style w:type="paragraph" w:styleId="Footer">
    <w:name w:val="footer"/>
    <w:basedOn w:val="Normal"/>
    <w:link w:val="FooterChar"/>
    <w:rsid w:val="00406EF5"/>
    <w:pPr>
      <w:tabs>
        <w:tab w:val="center" w:pos="4320"/>
        <w:tab w:val="right" w:pos="8640"/>
      </w:tabs>
    </w:pPr>
    <w:rPr>
      <w:rFonts w:ascii=".VnTime" w:eastAsia="Times New Roman" w:hAnsi=".VnTime"/>
      <w:sz w:val="28"/>
      <w:szCs w:val="28"/>
      <w:lang w:eastAsia="en-US"/>
    </w:rPr>
  </w:style>
  <w:style w:type="character" w:customStyle="1" w:styleId="FooterChar">
    <w:name w:val="Footer Char"/>
    <w:basedOn w:val="DefaultParagraphFont"/>
    <w:link w:val="Footer"/>
    <w:rsid w:val="00406EF5"/>
    <w:rPr>
      <w:rFonts w:ascii=".VnTime" w:hAnsi=".VnTime"/>
      <w:szCs w:val="28"/>
      <w:lang w:val="en-US"/>
    </w:rPr>
  </w:style>
  <w:style w:type="character" w:styleId="PageNumber">
    <w:name w:val="page number"/>
    <w:basedOn w:val="DefaultParagraphFont"/>
    <w:rsid w:val="00406EF5"/>
    <w:rPr>
      <w:rFonts w:cs="Times New Roman"/>
    </w:rPr>
  </w:style>
  <w:style w:type="paragraph" w:styleId="Header">
    <w:name w:val="header"/>
    <w:basedOn w:val="Normal"/>
    <w:link w:val="HeaderChar"/>
    <w:rsid w:val="00406EF5"/>
    <w:pPr>
      <w:tabs>
        <w:tab w:val="center" w:pos="4153"/>
        <w:tab w:val="right" w:pos="8306"/>
      </w:tabs>
    </w:pPr>
  </w:style>
  <w:style w:type="character" w:customStyle="1" w:styleId="HeaderChar">
    <w:name w:val="Header Char"/>
    <w:basedOn w:val="DefaultParagraphFont"/>
    <w:link w:val="Header"/>
    <w:rsid w:val="00406EF5"/>
    <w:rPr>
      <w:rFonts w:eastAsia="MS Mincho"/>
      <w:sz w:val="24"/>
      <w:szCs w:val="24"/>
      <w:lang w:val="en-US" w:eastAsia="ja-JP"/>
    </w:rPr>
  </w:style>
  <w:style w:type="paragraph" w:styleId="ListParagraph">
    <w:name w:val="List Paragraph"/>
    <w:basedOn w:val="Normal"/>
    <w:uiPriority w:val="34"/>
    <w:qFormat/>
    <w:rsid w:val="00406EF5"/>
    <w:pPr>
      <w:ind w:left="720"/>
    </w:pPr>
  </w:style>
  <w:style w:type="character" w:customStyle="1" w:styleId="normal-h">
    <w:name w:val="normal-h"/>
    <w:basedOn w:val="DefaultParagraphFont"/>
    <w:rsid w:val="00406EF5"/>
    <w:rPr>
      <w:rFonts w:cs="Times New Roman"/>
    </w:rPr>
  </w:style>
  <w:style w:type="paragraph" w:customStyle="1" w:styleId="normal-p">
    <w:name w:val="normal-p"/>
    <w:basedOn w:val="Normal"/>
    <w:rsid w:val="00406EF5"/>
    <w:pPr>
      <w:spacing w:before="100" w:beforeAutospacing="1" w:after="100" w:afterAutospacing="1"/>
    </w:pPr>
    <w:rPr>
      <w:rFonts w:eastAsia="Times New Roman"/>
      <w:lang w:eastAsia="en-US"/>
    </w:rPr>
  </w:style>
  <w:style w:type="paragraph" w:styleId="TOCHeading">
    <w:name w:val="TOC Heading"/>
    <w:basedOn w:val="Heading1"/>
    <w:next w:val="Normal"/>
    <w:qFormat/>
    <w:rsid w:val="00406EF5"/>
    <w:pPr>
      <w:keepNext/>
      <w:keepLines/>
      <w:spacing w:before="480" w:after="0" w:line="276" w:lineRule="auto"/>
      <w:ind w:right="0"/>
      <w:jc w:val="left"/>
      <w:outlineLvl w:val="9"/>
    </w:pPr>
    <w:rPr>
      <w:rFonts w:ascii="Cambria" w:eastAsia="Times New Roman" w:hAnsi="Cambria" w:cs="Times New Roman"/>
      <w:iCs w:val="0"/>
      <w:color w:val="365F91"/>
      <w:sz w:val="28"/>
      <w:szCs w:val="28"/>
      <w:lang w:val="en-US" w:eastAsia="en-US"/>
    </w:rPr>
  </w:style>
  <w:style w:type="paragraph" w:styleId="TOC1">
    <w:name w:val="toc 1"/>
    <w:basedOn w:val="Normal"/>
    <w:next w:val="Normal"/>
    <w:autoRedefine/>
    <w:rsid w:val="00406EF5"/>
    <w:pPr>
      <w:tabs>
        <w:tab w:val="left" w:pos="440"/>
        <w:tab w:val="right" w:leader="dot" w:pos="9017"/>
      </w:tabs>
      <w:spacing w:after="120" w:line="400" w:lineRule="exact"/>
      <w:jc w:val="both"/>
    </w:pPr>
    <w:rPr>
      <w:noProof/>
    </w:rPr>
  </w:style>
  <w:style w:type="character" w:styleId="Hyperlink">
    <w:name w:val="Hyperlink"/>
    <w:basedOn w:val="DefaultParagraphFont"/>
    <w:unhideWhenUsed/>
    <w:rsid w:val="00406EF5"/>
    <w:rPr>
      <w:rFonts w:cs="Times New Roman"/>
      <w:color w:val="0000FF"/>
      <w:u w:val="single"/>
    </w:rPr>
  </w:style>
  <w:style w:type="character" w:styleId="Strong">
    <w:name w:val="Strong"/>
    <w:basedOn w:val="Heading1Char"/>
    <w:qFormat/>
    <w:rsid w:val="00406EF5"/>
    <w:rPr>
      <w:rFonts w:ascii="Arial" w:eastAsia="MS Mincho" w:hAnsi="Arial" w:cs="Arial"/>
      <w:b/>
      <w:bCs/>
      <w:iCs w:val="0"/>
      <w:sz w:val="24"/>
      <w:szCs w:val="24"/>
      <w:lang w:val="it-IT" w:eastAsia="ja-JP" w:bidi="ar-SA"/>
    </w:rPr>
  </w:style>
  <w:style w:type="paragraph" w:styleId="TOC2">
    <w:name w:val="toc 2"/>
    <w:basedOn w:val="Normal"/>
    <w:next w:val="Normal"/>
    <w:autoRedefine/>
    <w:unhideWhenUsed/>
    <w:rsid w:val="00406EF5"/>
    <w:pPr>
      <w:tabs>
        <w:tab w:val="left" w:pos="900"/>
        <w:tab w:val="right" w:leader="dot" w:pos="9017"/>
      </w:tabs>
      <w:spacing w:after="100"/>
      <w:ind w:left="240"/>
    </w:pPr>
  </w:style>
  <w:style w:type="paragraph" w:customStyle="1" w:styleId="NormalTimesNewRoman">
    <w:name w:val="Normal + Times New Roman"/>
    <w:aliases w:val="12 pt,Justified,Line spacing:  1.5 lines"/>
    <w:basedOn w:val="Normal"/>
    <w:rsid w:val="00406EF5"/>
    <w:pPr>
      <w:numPr>
        <w:ilvl w:val="2"/>
        <w:numId w:val="8"/>
      </w:numPr>
      <w:spacing w:line="360" w:lineRule="auto"/>
      <w:jc w:val="both"/>
    </w:pPr>
    <w:rPr>
      <w:rFonts w:eastAsia="Times New Roman"/>
      <w:lang w:eastAsia="en-US"/>
    </w:rPr>
  </w:style>
  <w:style w:type="character" w:styleId="CommentReference">
    <w:name w:val="annotation reference"/>
    <w:basedOn w:val="DefaultParagraphFont"/>
    <w:semiHidden/>
    <w:unhideWhenUsed/>
    <w:rsid w:val="00406EF5"/>
    <w:rPr>
      <w:sz w:val="16"/>
      <w:szCs w:val="16"/>
    </w:rPr>
  </w:style>
  <w:style w:type="paragraph" w:styleId="CommentText">
    <w:name w:val="annotation text"/>
    <w:basedOn w:val="Normal"/>
    <w:link w:val="CommentTextChar"/>
    <w:semiHidden/>
    <w:unhideWhenUsed/>
    <w:rsid w:val="00406EF5"/>
    <w:rPr>
      <w:sz w:val="20"/>
      <w:szCs w:val="20"/>
    </w:rPr>
  </w:style>
  <w:style w:type="character" w:customStyle="1" w:styleId="CommentTextChar">
    <w:name w:val="Comment Text Char"/>
    <w:basedOn w:val="DefaultParagraphFont"/>
    <w:link w:val="CommentText"/>
    <w:semiHidden/>
    <w:rsid w:val="00406EF5"/>
    <w:rPr>
      <w:rFonts w:eastAsia="MS Mincho"/>
      <w:sz w:val="20"/>
      <w:lang w:val="en-US" w:eastAsia="ja-JP"/>
    </w:rPr>
  </w:style>
  <w:style w:type="paragraph" w:styleId="CommentSubject">
    <w:name w:val="annotation subject"/>
    <w:basedOn w:val="CommentText"/>
    <w:next w:val="CommentText"/>
    <w:link w:val="CommentSubjectChar"/>
    <w:semiHidden/>
    <w:unhideWhenUsed/>
    <w:rsid w:val="00406EF5"/>
    <w:rPr>
      <w:b/>
      <w:bCs/>
    </w:rPr>
  </w:style>
  <w:style w:type="character" w:customStyle="1" w:styleId="CommentSubjectChar">
    <w:name w:val="Comment Subject Char"/>
    <w:basedOn w:val="CommentTextChar"/>
    <w:link w:val="CommentSubject"/>
    <w:semiHidden/>
    <w:rsid w:val="00406EF5"/>
    <w:rPr>
      <w:rFonts w:eastAsia="MS Mincho"/>
      <w:b/>
      <w:bCs/>
      <w:sz w:val="20"/>
      <w:lang w:val="en-US" w:eastAsia="ja-JP"/>
    </w:rPr>
  </w:style>
  <w:style w:type="character" w:customStyle="1" w:styleId="normal-h1">
    <w:name w:val="normal-h1"/>
    <w:basedOn w:val="DefaultParagraphFont"/>
    <w:rsid w:val="00406EF5"/>
    <w:rPr>
      <w:rFonts w:ascii="Times New Roman" w:hAnsi="Times New Roman" w:cs="Times New Roman" w:hint="default"/>
      <w:color w:val="0000FF"/>
      <w:sz w:val="24"/>
      <w:szCs w:val="24"/>
    </w:rPr>
  </w:style>
  <w:style w:type="character" w:styleId="FollowedHyperlink">
    <w:name w:val="FollowedHyperlink"/>
    <w:basedOn w:val="DefaultParagraphFont"/>
    <w:rsid w:val="00406EF5"/>
    <w:rPr>
      <w:color w:val="800080"/>
      <w:u w:val="single"/>
    </w:rPr>
  </w:style>
  <w:style w:type="table" w:styleId="TableGrid">
    <w:name w:val="Table Grid"/>
    <w:basedOn w:val="TableNormal"/>
    <w:rsid w:val="00406EF5"/>
    <w:pPr>
      <w:spacing w:before="0" w:after="0" w:line="240" w:lineRule="auto"/>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p">
    <w:name w:val="footnotetext-p"/>
    <w:basedOn w:val="Normal"/>
    <w:rsid w:val="00406EF5"/>
    <w:pPr>
      <w:spacing w:before="100" w:beforeAutospacing="1" w:after="100" w:afterAutospacing="1"/>
    </w:pPr>
    <w:rPr>
      <w:rFonts w:eastAsia="Times New Roman"/>
      <w:lang w:eastAsia="en-US"/>
    </w:rPr>
  </w:style>
  <w:style w:type="paragraph" w:customStyle="1" w:styleId="CharCharChar">
    <w:name w:val="Char Char Char"/>
    <w:basedOn w:val="Normal"/>
    <w:next w:val="Normal"/>
    <w:autoRedefine/>
    <w:semiHidden/>
    <w:rsid w:val="00406EF5"/>
    <w:pPr>
      <w:spacing w:before="120" w:after="120" w:line="312" w:lineRule="auto"/>
    </w:pPr>
    <w:rPr>
      <w:rFonts w:eastAsia="Times New Roman"/>
      <w:sz w:val="28"/>
      <w:szCs w:val="28"/>
      <w:lang w:eastAsia="en-US"/>
    </w:rPr>
  </w:style>
  <w:style w:type="paragraph" w:styleId="FootnoteText">
    <w:name w:val="footnote text"/>
    <w:basedOn w:val="Normal"/>
    <w:link w:val="FootnoteTextChar"/>
    <w:rsid w:val="00406EF5"/>
    <w:rPr>
      <w:sz w:val="20"/>
      <w:szCs w:val="20"/>
    </w:rPr>
  </w:style>
  <w:style w:type="character" w:customStyle="1" w:styleId="FootnoteTextChar">
    <w:name w:val="Footnote Text Char"/>
    <w:basedOn w:val="DefaultParagraphFont"/>
    <w:link w:val="FootnoteText"/>
    <w:rsid w:val="00406EF5"/>
    <w:rPr>
      <w:rFonts w:eastAsia="MS Mincho"/>
      <w:sz w:val="20"/>
      <w:lang w:val="en-US" w:eastAsia="ja-JP"/>
    </w:rPr>
  </w:style>
  <w:style w:type="character" w:styleId="FootnoteReference">
    <w:name w:val="footnote reference"/>
    <w:basedOn w:val="DefaultParagraphFont"/>
    <w:rsid w:val="00406E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06EF5"/>
    <w:pPr>
      <w:spacing w:before="0" w:after="0" w:line="240" w:lineRule="auto"/>
    </w:pPr>
    <w:rPr>
      <w:rFonts w:eastAsia="MS Mincho"/>
      <w:sz w:val="24"/>
      <w:szCs w:val="24"/>
      <w:lang w:val="en-US" w:eastAsia="ja-JP"/>
    </w:rPr>
  </w:style>
  <w:style w:type="paragraph" w:styleId="Heading1">
    <w:name w:val="heading 1"/>
    <w:basedOn w:val="Normal"/>
    <w:next w:val="Normal"/>
    <w:link w:val="Heading1Char"/>
    <w:qFormat/>
    <w:rsid w:val="00406EF5"/>
    <w:pPr>
      <w:spacing w:after="100" w:line="288" w:lineRule="auto"/>
      <w:ind w:right="-58"/>
      <w:jc w:val="both"/>
      <w:outlineLvl w:val="0"/>
    </w:pPr>
    <w:rPr>
      <w:rFonts w:ascii="Arial" w:hAnsi="Arial" w:cs="Arial"/>
      <w:b/>
      <w:bCs/>
      <w:iCs/>
      <w:lang w:val="it-IT"/>
    </w:rPr>
  </w:style>
  <w:style w:type="paragraph" w:styleId="Heading2">
    <w:name w:val="heading 2"/>
    <w:basedOn w:val="Normal"/>
    <w:next w:val="Normal"/>
    <w:link w:val="Heading2Char"/>
    <w:qFormat/>
    <w:rsid w:val="00406E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06EF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406EF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406EF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406EF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406EF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406EF5"/>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406EF5"/>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EF5"/>
    <w:rPr>
      <w:rFonts w:ascii="Arial" w:eastAsia="MS Mincho" w:hAnsi="Arial" w:cs="Arial"/>
      <w:b/>
      <w:bCs/>
      <w:iCs/>
      <w:sz w:val="24"/>
      <w:szCs w:val="24"/>
      <w:lang w:val="it-IT" w:eastAsia="ja-JP"/>
    </w:rPr>
  </w:style>
  <w:style w:type="character" w:customStyle="1" w:styleId="Heading2Char">
    <w:name w:val="Heading 2 Char"/>
    <w:basedOn w:val="DefaultParagraphFont"/>
    <w:link w:val="Heading2"/>
    <w:rsid w:val="00406EF5"/>
    <w:rPr>
      <w:rFonts w:ascii="Cambria" w:hAnsi="Cambria"/>
      <w:b/>
      <w:bCs/>
      <w:i/>
      <w:iCs/>
      <w:szCs w:val="28"/>
      <w:lang w:val="en-US" w:eastAsia="ja-JP"/>
    </w:rPr>
  </w:style>
  <w:style w:type="character" w:customStyle="1" w:styleId="Heading3Char">
    <w:name w:val="Heading 3 Char"/>
    <w:basedOn w:val="DefaultParagraphFont"/>
    <w:link w:val="Heading3"/>
    <w:rsid w:val="00406EF5"/>
    <w:rPr>
      <w:rFonts w:ascii="Cambria" w:hAnsi="Cambria"/>
      <w:b/>
      <w:bCs/>
      <w:color w:val="4F81BD"/>
      <w:sz w:val="24"/>
      <w:szCs w:val="24"/>
      <w:lang w:val="en-US" w:eastAsia="ja-JP"/>
    </w:rPr>
  </w:style>
  <w:style w:type="character" w:customStyle="1" w:styleId="Heading4Char">
    <w:name w:val="Heading 4 Char"/>
    <w:basedOn w:val="DefaultParagraphFont"/>
    <w:link w:val="Heading4"/>
    <w:rsid w:val="00406EF5"/>
    <w:rPr>
      <w:rFonts w:ascii="Cambria" w:hAnsi="Cambria"/>
      <w:b/>
      <w:bCs/>
      <w:i/>
      <w:iCs/>
      <w:color w:val="4F81BD"/>
      <w:sz w:val="24"/>
      <w:szCs w:val="24"/>
      <w:lang w:val="en-US" w:eastAsia="ja-JP"/>
    </w:rPr>
  </w:style>
  <w:style w:type="character" w:customStyle="1" w:styleId="Heading5Char">
    <w:name w:val="Heading 5 Char"/>
    <w:basedOn w:val="DefaultParagraphFont"/>
    <w:link w:val="Heading5"/>
    <w:rsid w:val="00406EF5"/>
    <w:rPr>
      <w:rFonts w:ascii="Cambria" w:hAnsi="Cambria"/>
      <w:color w:val="243F60"/>
      <w:sz w:val="24"/>
      <w:szCs w:val="24"/>
      <w:lang w:val="en-US" w:eastAsia="ja-JP"/>
    </w:rPr>
  </w:style>
  <w:style w:type="character" w:customStyle="1" w:styleId="Heading6Char">
    <w:name w:val="Heading 6 Char"/>
    <w:basedOn w:val="DefaultParagraphFont"/>
    <w:link w:val="Heading6"/>
    <w:rsid w:val="00406EF5"/>
    <w:rPr>
      <w:rFonts w:ascii="Cambria" w:hAnsi="Cambria"/>
      <w:i/>
      <w:iCs/>
      <w:color w:val="243F60"/>
      <w:sz w:val="24"/>
      <w:szCs w:val="24"/>
      <w:lang w:val="en-US" w:eastAsia="ja-JP"/>
    </w:rPr>
  </w:style>
  <w:style w:type="character" w:customStyle="1" w:styleId="Heading7Char">
    <w:name w:val="Heading 7 Char"/>
    <w:basedOn w:val="DefaultParagraphFont"/>
    <w:link w:val="Heading7"/>
    <w:rsid w:val="00406EF5"/>
    <w:rPr>
      <w:rFonts w:ascii="Cambria" w:hAnsi="Cambria"/>
      <w:i/>
      <w:iCs/>
      <w:color w:val="404040"/>
      <w:sz w:val="24"/>
      <w:szCs w:val="24"/>
      <w:lang w:val="en-US" w:eastAsia="ja-JP"/>
    </w:rPr>
  </w:style>
  <w:style w:type="character" w:customStyle="1" w:styleId="Heading8Char">
    <w:name w:val="Heading 8 Char"/>
    <w:basedOn w:val="DefaultParagraphFont"/>
    <w:link w:val="Heading8"/>
    <w:rsid w:val="00406EF5"/>
    <w:rPr>
      <w:rFonts w:ascii="Cambria" w:hAnsi="Cambria"/>
      <w:color w:val="404040"/>
      <w:sz w:val="20"/>
      <w:lang w:val="en-US" w:eastAsia="ja-JP"/>
    </w:rPr>
  </w:style>
  <w:style w:type="character" w:customStyle="1" w:styleId="Heading9Char">
    <w:name w:val="Heading 9 Char"/>
    <w:basedOn w:val="DefaultParagraphFont"/>
    <w:link w:val="Heading9"/>
    <w:rsid w:val="00406EF5"/>
    <w:rPr>
      <w:rFonts w:ascii="Cambria" w:hAnsi="Cambria"/>
      <w:i/>
      <w:iCs/>
      <w:color w:val="404040"/>
      <w:sz w:val="20"/>
      <w:lang w:val="en-US" w:eastAsia="ja-JP"/>
    </w:rPr>
  </w:style>
  <w:style w:type="paragraph" w:styleId="BalloonText">
    <w:name w:val="Balloon Text"/>
    <w:basedOn w:val="Normal"/>
    <w:link w:val="BalloonTextChar"/>
    <w:semiHidden/>
    <w:rsid w:val="00406EF5"/>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406EF5"/>
    <w:rPr>
      <w:rFonts w:ascii="Tahoma" w:hAnsi="Tahoma" w:cs="Tahoma"/>
      <w:sz w:val="16"/>
      <w:szCs w:val="16"/>
      <w:lang w:val="en-US"/>
    </w:rPr>
  </w:style>
  <w:style w:type="paragraph" w:styleId="BodyText2">
    <w:name w:val="Body Text 2"/>
    <w:basedOn w:val="Normal"/>
    <w:link w:val="BodyText2Char"/>
    <w:semiHidden/>
    <w:rsid w:val="00406EF5"/>
    <w:pPr>
      <w:autoSpaceDE w:val="0"/>
      <w:autoSpaceDN w:val="0"/>
    </w:pPr>
    <w:rPr>
      <w:rFonts w:ascii=".VnTime" w:eastAsia="Batang" w:hAnsi=".VnTime" w:cs=".VnTime"/>
      <w:sz w:val="20"/>
      <w:szCs w:val="20"/>
      <w:lang w:eastAsia="en-US"/>
    </w:rPr>
  </w:style>
  <w:style w:type="character" w:customStyle="1" w:styleId="BodyText2Char">
    <w:name w:val="Body Text 2 Char"/>
    <w:basedOn w:val="DefaultParagraphFont"/>
    <w:link w:val="BodyText2"/>
    <w:semiHidden/>
    <w:rsid w:val="00406EF5"/>
    <w:rPr>
      <w:rFonts w:ascii=".VnTime" w:eastAsia="Batang" w:hAnsi=".VnTime" w:cs=".VnTime"/>
      <w:sz w:val="20"/>
      <w:lang w:val="en-US"/>
    </w:rPr>
  </w:style>
  <w:style w:type="paragraph" w:styleId="Footer">
    <w:name w:val="footer"/>
    <w:basedOn w:val="Normal"/>
    <w:link w:val="FooterChar"/>
    <w:rsid w:val="00406EF5"/>
    <w:pPr>
      <w:tabs>
        <w:tab w:val="center" w:pos="4320"/>
        <w:tab w:val="right" w:pos="8640"/>
      </w:tabs>
    </w:pPr>
    <w:rPr>
      <w:rFonts w:ascii=".VnTime" w:eastAsia="Times New Roman" w:hAnsi=".VnTime"/>
      <w:sz w:val="28"/>
      <w:szCs w:val="28"/>
      <w:lang w:eastAsia="en-US"/>
    </w:rPr>
  </w:style>
  <w:style w:type="character" w:customStyle="1" w:styleId="FooterChar">
    <w:name w:val="Footer Char"/>
    <w:basedOn w:val="DefaultParagraphFont"/>
    <w:link w:val="Footer"/>
    <w:rsid w:val="00406EF5"/>
    <w:rPr>
      <w:rFonts w:ascii=".VnTime" w:hAnsi=".VnTime"/>
      <w:szCs w:val="28"/>
      <w:lang w:val="en-US"/>
    </w:rPr>
  </w:style>
  <w:style w:type="character" w:styleId="PageNumber">
    <w:name w:val="page number"/>
    <w:basedOn w:val="DefaultParagraphFont"/>
    <w:rsid w:val="00406EF5"/>
    <w:rPr>
      <w:rFonts w:cs="Times New Roman"/>
    </w:rPr>
  </w:style>
  <w:style w:type="paragraph" w:styleId="Header">
    <w:name w:val="header"/>
    <w:basedOn w:val="Normal"/>
    <w:link w:val="HeaderChar"/>
    <w:rsid w:val="00406EF5"/>
    <w:pPr>
      <w:tabs>
        <w:tab w:val="center" w:pos="4153"/>
        <w:tab w:val="right" w:pos="8306"/>
      </w:tabs>
    </w:pPr>
  </w:style>
  <w:style w:type="character" w:customStyle="1" w:styleId="HeaderChar">
    <w:name w:val="Header Char"/>
    <w:basedOn w:val="DefaultParagraphFont"/>
    <w:link w:val="Header"/>
    <w:rsid w:val="00406EF5"/>
    <w:rPr>
      <w:rFonts w:eastAsia="MS Mincho"/>
      <w:sz w:val="24"/>
      <w:szCs w:val="24"/>
      <w:lang w:val="en-US" w:eastAsia="ja-JP"/>
    </w:rPr>
  </w:style>
  <w:style w:type="paragraph" w:styleId="ListParagraph">
    <w:name w:val="List Paragraph"/>
    <w:basedOn w:val="Normal"/>
    <w:uiPriority w:val="34"/>
    <w:qFormat/>
    <w:rsid w:val="00406EF5"/>
    <w:pPr>
      <w:ind w:left="720"/>
    </w:pPr>
  </w:style>
  <w:style w:type="character" w:customStyle="1" w:styleId="normal-h">
    <w:name w:val="normal-h"/>
    <w:basedOn w:val="DefaultParagraphFont"/>
    <w:rsid w:val="00406EF5"/>
    <w:rPr>
      <w:rFonts w:cs="Times New Roman"/>
    </w:rPr>
  </w:style>
  <w:style w:type="paragraph" w:customStyle="1" w:styleId="normal-p">
    <w:name w:val="normal-p"/>
    <w:basedOn w:val="Normal"/>
    <w:rsid w:val="00406EF5"/>
    <w:pPr>
      <w:spacing w:before="100" w:beforeAutospacing="1" w:after="100" w:afterAutospacing="1"/>
    </w:pPr>
    <w:rPr>
      <w:rFonts w:eastAsia="Times New Roman"/>
      <w:lang w:eastAsia="en-US"/>
    </w:rPr>
  </w:style>
  <w:style w:type="paragraph" w:styleId="TOCHeading">
    <w:name w:val="TOC Heading"/>
    <w:basedOn w:val="Heading1"/>
    <w:next w:val="Normal"/>
    <w:qFormat/>
    <w:rsid w:val="00406EF5"/>
    <w:pPr>
      <w:keepNext/>
      <w:keepLines/>
      <w:spacing w:before="480" w:after="0" w:line="276" w:lineRule="auto"/>
      <w:ind w:right="0"/>
      <w:jc w:val="left"/>
      <w:outlineLvl w:val="9"/>
    </w:pPr>
    <w:rPr>
      <w:rFonts w:ascii="Cambria" w:eastAsia="Times New Roman" w:hAnsi="Cambria" w:cs="Times New Roman"/>
      <w:iCs w:val="0"/>
      <w:color w:val="365F91"/>
      <w:sz w:val="28"/>
      <w:szCs w:val="28"/>
      <w:lang w:val="en-US" w:eastAsia="en-US"/>
    </w:rPr>
  </w:style>
  <w:style w:type="paragraph" w:styleId="TOC1">
    <w:name w:val="toc 1"/>
    <w:basedOn w:val="Normal"/>
    <w:next w:val="Normal"/>
    <w:autoRedefine/>
    <w:rsid w:val="00406EF5"/>
    <w:pPr>
      <w:tabs>
        <w:tab w:val="left" w:pos="440"/>
        <w:tab w:val="right" w:leader="dot" w:pos="9017"/>
      </w:tabs>
      <w:spacing w:after="120" w:line="400" w:lineRule="exact"/>
      <w:jc w:val="both"/>
    </w:pPr>
    <w:rPr>
      <w:noProof/>
    </w:rPr>
  </w:style>
  <w:style w:type="character" w:styleId="Hyperlink">
    <w:name w:val="Hyperlink"/>
    <w:basedOn w:val="DefaultParagraphFont"/>
    <w:unhideWhenUsed/>
    <w:rsid w:val="00406EF5"/>
    <w:rPr>
      <w:rFonts w:cs="Times New Roman"/>
      <w:color w:val="0000FF"/>
      <w:u w:val="single"/>
    </w:rPr>
  </w:style>
  <w:style w:type="character" w:styleId="Strong">
    <w:name w:val="Strong"/>
    <w:basedOn w:val="Heading1Char"/>
    <w:qFormat/>
    <w:rsid w:val="00406EF5"/>
    <w:rPr>
      <w:rFonts w:ascii="Arial" w:eastAsia="MS Mincho" w:hAnsi="Arial" w:cs="Arial"/>
      <w:b/>
      <w:bCs/>
      <w:iCs w:val="0"/>
      <w:sz w:val="24"/>
      <w:szCs w:val="24"/>
      <w:lang w:val="it-IT" w:eastAsia="ja-JP" w:bidi="ar-SA"/>
    </w:rPr>
  </w:style>
  <w:style w:type="paragraph" w:styleId="TOC2">
    <w:name w:val="toc 2"/>
    <w:basedOn w:val="Normal"/>
    <w:next w:val="Normal"/>
    <w:autoRedefine/>
    <w:unhideWhenUsed/>
    <w:rsid w:val="00406EF5"/>
    <w:pPr>
      <w:tabs>
        <w:tab w:val="left" w:pos="900"/>
        <w:tab w:val="right" w:leader="dot" w:pos="9017"/>
      </w:tabs>
      <w:spacing w:after="100"/>
      <w:ind w:left="240"/>
    </w:pPr>
  </w:style>
  <w:style w:type="paragraph" w:customStyle="1" w:styleId="NormalTimesNewRoman">
    <w:name w:val="Normal + Times New Roman"/>
    <w:aliases w:val="12 pt,Justified,Line spacing:  1.5 lines"/>
    <w:basedOn w:val="Normal"/>
    <w:rsid w:val="00406EF5"/>
    <w:pPr>
      <w:numPr>
        <w:ilvl w:val="2"/>
        <w:numId w:val="8"/>
      </w:numPr>
      <w:spacing w:line="360" w:lineRule="auto"/>
      <w:jc w:val="both"/>
    </w:pPr>
    <w:rPr>
      <w:rFonts w:eastAsia="Times New Roman"/>
      <w:lang w:eastAsia="en-US"/>
    </w:rPr>
  </w:style>
  <w:style w:type="character" w:styleId="CommentReference">
    <w:name w:val="annotation reference"/>
    <w:basedOn w:val="DefaultParagraphFont"/>
    <w:semiHidden/>
    <w:unhideWhenUsed/>
    <w:rsid w:val="00406EF5"/>
    <w:rPr>
      <w:sz w:val="16"/>
      <w:szCs w:val="16"/>
    </w:rPr>
  </w:style>
  <w:style w:type="paragraph" w:styleId="CommentText">
    <w:name w:val="annotation text"/>
    <w:basedOn w:val="Normal"/>
    <w:link w:val="CommentTextChar"/>
    <w:semiHidden/>
    <w:unhideWhenUsed/>
    <w:rsid w:val="00406EF5"/>
    <w:rPr>
      <w:sz w:val="20"/>
      <w:szCs w:val="20"/>
    </w:rPr>
  </w:style>
  <w:style w:type="character" w:customStyle="1" w:styleId="CommentTextChar">
    <w:name w:val="Comment Text Char"/>
    <w:basedOn w:val="DefaultParagraphFont"/>
    <w:link w:val="CommentText"/>
    <w:semiHidden/>
    <w:rsid w:val="00406EF5"/>
    <w:rPr>
      <w:rFonts w:eastAsia="MS Mincho"/>
      <w:sz w:val="20"/>
      <w:lang w:val="en-US" w:eastAsia="ja-JP"/>
    </w:rPr>
  </w:style>
  <w:style w:type="paragraph" w:styleId="CommentSubject">
    <w:name w:val="annotation subject"/>
    <w:basedOn w:val="CommentText"/>
    <w:next w:val="CommentText"/>
    <w:link w:val="CommentSubjectChar"/>
    <w:semiHidden/>
    <w:unhideWhenUsed/>
    <w:rsid w:val="00406EF5"/>
    <w:rPr>
      <w:b/>
      <w:bCs/>
    </w:rPr>
  </w:style>
  <w:style w:type="character" w:customStyle="1" w:styleId="CommentSubjectChar">
    <w:name w:val="Comment Subject Char"/>
    <w:basedOn w:val="CommentTextChar"/>
    <w:link w:val="CommentSubject"/>
    <w:semiHidden/>
    <w:rsid w:val="00406EF5"/>
    <w:rPr>
      <w:rFonts w:eastAsia="MS Mincho"/>
      <w:b/>
      <w:bCs/>
      <w:sz w:val="20"/>
      <w:lang w:val="en-US" w:eastAsia="ja-JP"/>
    </w:rPr>
  </w:style>
  <w:style w:type="character" w:customStyle="1" w:styleId="normal-h1">
    <w:name w:val="normal-h1"/>
    <w:basedOn w:val="DefaultParagraphFont"/>
    <w:rsid w:val="00406EF5"/>
    <w:rPr>
      <w:rFonts w:ascii="Times New Roman" w:hAnsi="Times New Roman" w:cs="Times New Roman" w:hint="default"/>
      <w:color w:val="0000FF"/>
      <w:sz w:val="24"/>
      <w:szCs w:val="24"/>
    </w:rPr>
  </w:style>
  <w:style w:type="character" w:styleId="FollowedHyperlink">
    <w:name w:val="FollowedHyperlink"/>
    <w:basedOn w:val="DefaultParagraphFont"/>
    <w:rsid w:val="00406EF5"/>
    <w:rPr>
      <w:color w:val="800080"/>
      <w:u w:val="single"/>
    </w:rPr>
  </w:style>
  <w:style w:type="table" w:styleId="TableGrid">
    <w:name w:val="Table Grid"/>
    <w:basedOn w:val="TableNormal"/>
    <w:rsid w:val="00406EF5"/>
    <w:pPr>
      <w:spacing w:before="0" w:after="0" w:line="240" w:lineRule="auto"/>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p">
    <w:name w:val="footnotetext-p"/>
    <w:basedOn w:val="Normal"/>
    <w:rsid w:val="00406EF5"/>
    <w:pPr>
      <w:spacing w:before="100" w:beforeAutospacing="1" w:after="100" w:afterAutospacing="1"/>
    </w:pPr>
    <w:rPr>
      <w:rFonts w:eastAsia="Times New Roman"/>
      <w:lang w:eastAsia="en-US"/>
    </w:rPr>
  </w:style>
  <w:style w:type="paragraph" w:customStyle="1" w:styleId="CharCharChar">
    <w:name w:val="Char Char Char"/>
    <w:basedOn w:val="Normal"/>
    <w:next w:val="Normal"/>
    <w:autoRedefine/>
    <w:semiHidden/>
    <w:rsid w:val="00406EF5"/>
    <w:pPr>
      <w:spacing w:before="120" w:after="120" w:line="312" w:lineRule="auto"/>
    </w:pPr>
    <w:rPr>
      <w:rFonts w:eastAsia="Times New Roman"/>
      <w:sz w:val="28"/>
      <w:szCs w:val="28"/>
      <w:lang w:eastAsia="en-US"/>
    </w:rPr>
  </w:style>
  <w:style w:type="paragraph" w:styleId="FootnoteText">
    <w:name w:val="footnote text"/>
    <w:basedOn w:val="Normal"/>
    <w:link w:val="FootnoteTextChar"/>
    <w:rsid w:val="00406EF5"/>
    <w:rPr>
      <w:sz w:val="20"/>
      <w:szCs w:val="20"/>
    </w:rPr>
  </w:style>
  <w:style w:type="character" w:customStyle="1" w:styleId="FootnoteTextChar">
    <w:name w:val="Footnote Text Char"/>
    <w:basedOn w:val="DefaultParagraphFont"/>
    <w:link w:val="FootnoteText"/>
    <w:rsid w:val="00406EF5"/>
    <w:rPr>
      <w:rFonts w:eastAsia="MS Mincho"/>
      <w:sz w:val="20"/>
      <w:lang w:val="en-US" w:eastAsia="ja-JP"/>
    </w:rPr>
  </w:style>
  <w:style w:type="character" w:styleId="FootnoteReference">
    <w:name w:val="footnote reference"/>
    <w:basedOn w:val="DefaultParagraphFont"/>
    <w:rsid w:val="00406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267">
      <w:bodyDiv w:val="1"/>
      <w:marLeft w:val="0"/>
      <w:marRight w:val="0"/>
      <w:marTop w:val="0"/>
      <w:marBottom w:val="0"/>
      <w:divBdr>
        <w:top w:val="none" w:sz="0" w:space="0" w:color="auto"/>
        <w:left w:val="none" w:sz="0" w:space="0" w:color="auto"/>
        <w:bottom w:val="none" w:sz="0" w:space="0" w:color="auto"/>
        <w:right w:val="none" w:sz="0" w:space="0" w:color="auto"/>
      </w:divBdr>
    </w:div>
    <w:div w:id="19622496">
      <w:bodyDiv w:val="1"/>
      <w:marLeft w:val="0"/>
      <w:marRight w:val="0"/>
      <w:marTop w:val="0"/>
      <w:marBottom w:val="0"/>
      <w:divBdr>
        <w:top w:val="none" w:sz="0" w:space="0" w:color="auto"/>
        <w:left w:val="none" w:sz="0" w:space="0" w:color="auto"/>
        <w:bottom w:val="none" w:sz="0" w:space="0" w:color="auto"/>
        <w:right w:val="none" w:sz="0" w:space="0" w:color="auto"/>
      </w:divBdr>
    </w:div>
    <w:div w:id="85469063">
      <w:bodyDiv w:val="1"/>
      <w:marLeft w:val="0"/>
      <w:marRight w:val="0"/>
      <w:marTop w:val="0"/>
      <w:marBottom w:val="0"/>
      <w:divBdr>
        <w:top w:val="none" w:sz="0" w:space="0" w:color="auto"/>
        <w:left w:val="none" w:sz="0" w:space="0" w:color="auto"/>
        <w:bottom w:val="none" w:sz="0" w:space="0" w:color="auto"/>
        <w:right w:val="none" w:sz="0" w:space="0" w:color="auto"/>
      </w:divBdr>
    </w:div>
    <w:div w:id="102967857">
      <w:bodyDiv w:val="1"/>
      <w:marLeft w:val="0"/>
      <w:marRight w:val="0"/>
      <w:marTop w:val="0"/>
      <w:marBottom w:val="0"/>
      <w:divBdr>
        <w:top w:val="none" w:sz="0" w:space="0" w:color="auto"/>
        <w:left w:val="none" w:sz="0" w:space="0" w:color="auto"/>
        <w:bottom w:val="none" w:sz="0" w:space="0" w:color="auto"/>
        <w:right w:val="none" w:sz="0" w:space="0" w:color="auto"/>
      </w:divBdr>
    </w:div>
    <w:div w:id="107166716">
      <w:bodyDiv w:val="1"/>
      <w:marLeft w:val="0"/>
      <w:marRight w:val="0"/>
      <w:marTop w:val="0"/>
      <w:marBottom w:val="0"/>
      <w:divBdr>
        <w:top w:val="none" w:sz="0" w:space="0" w:color="auto"/>
        <w:left w:val="none" w:sz="0" w:space="0" w:color="auto"/>
        <w:bottom w:val="none" w:sz="0" w:space="0" w:color="auto"/>
        <w:right w:val="none" w:sz="0" w:space="0" w:color="auto"/>
      </w:divBdr>
    </w:div>
    <w:div w:id="113913913">
      <w:bodyDiv w:val="1"/>
      <w:marLeft w:val="0"/>
      <w:marRight w:val="0"/>
      <w:marTop w:val="0"/>
      <w:marBottom w:val="0"/>
      <w:divBdr>
        <w:top w:val="none" w:sz="0" w:space="0" w:color="auto"/>
        <w:left w:val="none" w:sz="0" w:space="0" w:color="auto"/>
        <w:bottom w:val="none" w:sz="0" w:space="0" w:color="auto"/>
        <w:right w:val="none" w:sz="0" w:space="0" w:color="auto"/>
      </w:divBdr>
    </w:div>
    <w:div w:id="126510982">
      <w:bodyDiv w:val="1"/>
      <w:marLeft w:val="0"/>
      <w:marRight w:val="0"/>
      <w:marTop w:val="0"/>
      <w:marBottom w:val="0"/>
      <w:divBdr>
        <w:top w:val="none" w:sz="0" w:space="0" w:color="auto"/>
        <w:left w:val="none" w:sz="0" w:space="0" w:color="auto"/>
        <w:bottom w:val="none" w:sz="0" w:space="0" w:color="auto"/>
        <w:right w:val="none" w:sz="0" w:space="0" w:color="auto"/>
      </w:divBdr>
    </w:div>
    <w:div w:id="134834857">
      <w:bodyDiv w:val="1"/>
      <w:marLeft w:val="0"/>
      <w:marRight w:val="0"/>
      <w:marTop w:val="0"/>
      <w:marBottom w:val="0"/>
      <w:divBdr>
        <w:top w:val="none" w:sz="0" w:space="0" w:color="auto"/>
        <w:left w:val="none" w:sz="0" w:space="0" w:color="auto"/>
        <w:bottom w:val="none" w:sz="0" w:space="0" w:color="auto"/>
        <w:right w:val="none" w:sz="0" w:space="0" w:color="auto"/>
      </w:divBdr>
    </w:div>
    <w:div w:id="141973347">
      <w:bodyDiv w:val="1"/>
      <w:marLeft w:val="0"/>
      <w:marRight w:val="0"/>
      <w:marTop w:val="0"/>
      <w:marBottom w:val="0"/>
      <w:divBdr>
        <w:top w:val="none" w:sz="0" w:space="0" w:color="auto"/>
        <w:left w:val="none" w:sz="0" w:space="0" w:color="auto"/>
        <w:bottom w:val="none" w:sz="0" w:space="0" w:color="auto"/>
        <w:right w:val="none" w:sz="0" w:space="0" w:color="auto"/>
      </w:divBdr>
    </w:div>
    <w:div w:id="209417350">
      <w:bodyDiv w:val="1"/>
      <w:marLeft w:val="0"/>
      <w:marRight w:val="0"/>
      <w:marTop w:val="0"/>
      <w:marBottom w:val="0"/>
      <w:divBdr>
        <w:top w:val="none" w:sz="0" w:space="0" w:color="auto"/>
        <w:left w:val="none" w:sz="0" w:space="0" w:color="auto"/>
        <w:bottom w:val="none" w:sz="0" w:space="0" w:color="auto"/>
        <w:right w:val="none" w:sz="0" w:space="0" w:color="auto"/>
      </w:divBdr>
    </w:div>
    <w:div w:id="217134004">
      <w:bodyDiv w:val="1"/>
      <w:marLeft w:val="0"/>
      <w:marRight w:val="0"/>
      <w:marTop w:val="0"/>
      <w:marBottom w:val="0"/>
      <w:divBdr>
        <w:top w:val="none" w:sz="0" w:space="0" w:color="auto"/>
        <w:left w:val="none" w:sz="0" w:space="0" w:color="auto"/>
        <w:bottom w:val="none" w:sz="0" w:space="0" w:color="auto"/>
        <w:right w:val="none" w:sz="0" w:space="0" w:color="auto"/>
      </w:divBdr>
    </w:div>
    <w:div w:id="227230769">
      <w:bodyDiv w:val="1"/>
      <w:marLeft w:val="0"/>
      <w:marRight w:val="0"/>
      <w:marTop w:val="0"/>
      <w:marBottom w:val="0"/>
      <w:divBdr>
        <w:top w:val="none" w:sz="0" w:space="0" w:color="auto"/>
        <w:left w:val="none" w:sz="0" w:space="0" w:color="auto"/>
        <w:bottom w:val="none" w:sz="0" w:space="0" w:color="auto"/>
        <w:right w:val="none" w:sz="0" w:space="0" w:color="auto"/>
      </w:divBdr>
    </w:div>
    <w:div w:id="291639664">
      <w:bodyDiv w:val="1"/>
      <w:marLeft w:val="0"/>
      <w:marRight w:val="0"/>
      <w:marTop w:val="0"/>
      <w:marBottom w:val="0"/>
      <w:divBdr>
        <w:top w:val="none" w:sz="0" w:space="0" w:color="auto"/>
        <w:left w:val="none" w:sz="0" w:space="0" w:color="auto"/>
        <w:bottom w:val="none" w:sz="0" w:space="0" w:color="auto"/>
        <w:right w:val="none" w:sz="0" w:space="0" w:color="auto"/>
      </w:divBdr>
    </w:div>
    <w:div w:id="319774005">
      <w:bodyDiv w:val="1"/>
      <w:marLeft w:val="0"/>
      <w:marRight w:val="0"/>
      <w:marTop w:val="0"/>
      <w:marBottom w:val="0"/>
      <w:divBdr>
        <w:top w:val="none" w:sz="0" w:space="0" w:color="auto"/>
        <w:left w:val="none" w:sz="0" w:space="0" w:color="auto"/>
        <w:bottom w:val="none" w:sz="0" w:space="0" w:color="auto"/>
        <w:right w:val="none" w:sz="0" w:space="0" w:color="auto"/>
      </w:divBdr>
    </w:div>
    <w:div w:id="357968765">
      <w:bodyDiv w:val="1"/>
      <w:marLeft w:val="0"/>
      <w:marRight w:val="0"/>
      <w:marTop w:val="0"/>
      <w:marBottom w:val="0"/>
      <w:divBdr>
        <w:top w:val="none" w:sz="0" w:space="0" w:color="auto"/>
        <w:left w:val="none" w:sz="0" w:space="0" w:color="auto"/>
        <w:bottom w:val="none" w:sz="0" w:space="0" w:color="auto"/>
        <w:right w:val="none" w:sz="0" w:space="0" w:color="auto"/>
      </w:divBdr>
    </w:div>
    <w:div w:id="560217684">
      <w:bodyDiv w:val="1"/>
      <w:marLeft w:val="0"/>
      <w:marRight w:val="0"/>
      <w:marTop w:val="0"/>
      <w:marBottom w:val="0"/>
      <w:divBdr>
        <w:top w:val="none" w:sz="0" w:space="0" w:color="auto"/>
        <w:left w:val="none" w:sz="0" w:space="0" w:color="auto"/>
        <w:bottom w:val="none" w:sz="0" w:space="0" w:color="auto"/>
        <w:right w:val="none" w:sz="0" w:space="0" w:color="auto"/>
      </w:divBdr>
    </w:div>
    <w:div w:id="631133796">
      <w:bodyDiv w:val="1"/>
      <w:marLeft w:val="0"/>
      <w:marRight w:val="0"/>
      <w:marTop w:val="0"/>
      <w:marBottom w:val="0"/>
      <w:divBdr>
        <w:top w:val="none" w:sz="0" w:space="0" w:color="auto"/>
        <w:left w:val="none" w:sz="0" w:space="0" w:color="auto"/>
        <w:bottom w:val="none" w:sz="0" w:space="0" w:color="auto"/>
        <w:right w:val="none" w:sz="0" w:space="0" w:color="auto"/>
      </w:divBdr>
    </w:div>
    <w:div w:id="657928311">
      <w:bodyDiv w:val="1"/>
      <w:marLeft w:val="0"/>
      <w:marRight w:val="0"/>
      <w:marTop w:val="0"/>
      <w:marBottom w:val="0"/>
      <w:divBdr>
        <w:top w:val="none" w:sz="0" w:space="0" w:color="auto"/>
        <w:left w:val="none" w:sz="0" w:space="0" w:color="auto"/>
        <w:bottom w:val="none" w:sz="0" w:space="0" w:color="auto"/>
        <w:right w:val="none" w:sz="0" w:space="0" w:color="auto"/>
      </w:divBdr>
    </w:div>
    <w:div w:id="661589691">
      <w:bodyDiv w:val="1"/>
      <w:marLeft w:val="0"/>
      <w:marRight w:val="0"/>
      <w:marTop w:val="0"/>
      <w:marBottom w:val="0"/>
      <w:divBdr>
        <w:top w:val="none" w:sz="0" w:space="0" w:color="auto"/>
        <w:left w:val="none" w:sz="0" w:space="0" w:color="auto"/>
        <w:bottom w:val="none" w:sz="0" w:space="0" w:color="auto"/>
        <w:right w:val="none" w:sz="0" w:space="0" w:color="auto"/>
      </w:divBdr>
    </w:div>
    <w:div w:id="731734735">
      <w:bodyDiv w:val="1"/>
      <w:marLeft w:val="0"/>
      <w:marRight w:val="0"/>
      <w:marTop w:val="0"/>
      <w:marBottom w:val="0"/>
      <w:divBdr>
        <w:top w:val="none" w:sz="0" w:space="0" w:color="auto"/>
        <w:left w:val="none" w:sz="0" w:space="0" w:color="auto"/>
        <w:bottom w:val="none" w:sz="0" w:space="0" w:color="auto"/>
        <w:right w:val="none" w:sz="0" w:space="0" w:color="auto"/>
      </w:divBdr>
    </w:div>
    <w:div w:id="741636932">
      <w:bodyDiv w:val="1"/>
      <w:marLeft w:val="0"/>
      <w:marRight w:val="0"/>
      <w:marTop w:val="0"/>
      <w:marBottom w:val="0"/>
      <w:divBdr>
        <w:top w:val="none" w:sz="0" w:space="0" w:color="auto"/>
        <w:left w:val="none" w:sz="0" w:space="0" w:color="auto"/>
        <w:bottom w:val="none" w:sz="0" w:space="0" w:color="auto"/>
        <w:right w:val="none" w:sz="0" w:space="0" w:color="auto"/>
      </w:divBdr>
    </w:div>
    <w:div w:id="839584315">
      <w:bodyDiv w:val="1"/>
      <w:marLeft w:val="0"/>
      <w:marRight w:val="0"/>
      <w:marTop w:val="0"/>
      <w:marBottom w:val="0"/>
      <w:divBdr>
        <w:top w:val="none" w:sz="0" w:space="0" w:color="auto"/>
        <w:left w:val="none" w:sz="0" w:space="0" w:color="auto"/>
        <w:bottom w:val="none" w:sz="0" w:space="0" w:color="auto"/>
        <w:right w:val="none" w:sz="0" w:space="0" w:color="auto"/>
      </w:divBdr>
    </w:div>
    <w:div w:id="968819486">
      <w:bodyDiv w:val="1"/>
      <w:marLeft w:val="0"/>
      <w:marRight w:val="0"/>
      <w:marTop w:val="0"/>
      <w:marBottom w:val="0"/>
      <w:divBdr>
        <w:top w:val="none" w:sz="0" w:space="0" w:color="auto"/>
        <w:left w:val="none" w:sz="0" w:space="0" w:color="auto"/>
        <w:bottom w:val="none" w:sz="0" w:space="0" w:color="auto"/>
        <w:right w:val="none" w:sz="0" w:space="0" w:color="auto"/>
      </w:divBdr>
    </w:div>
    <w:div w:id="1002315399">
      <w:bodyDiv w:val="1"/>
      <w:marLeft w:val="0"/>
      <w:marRight w:val="0"/>
      <w:marTop w:val="0"/>
      <w:marBottom w:val="0"/>
      <w:divBdr>
        <w:top w:val="none" w:sz="0" w:space="0" w:color="auto"/>
        <w:left w:val="none" w:sz="0" w:space="0" w:color="auto"/>
        <w:bottom w:val="none" w:sz="0" w:space="0" w:color="auto"/>
        <w:right w:val="none" w:sz="0" w:space="0" w:color="auto"/>
      </w:divBdr>
    </w:div>
    <w:div w:id="1124886419">
      <w:bodyDiv w:val="1"/>
      <w:marLeft w:val="0"/>
      <w:marRight w:val="0"/>
      <w:marTop w:val="0"/>
      <w:marBottom w:val="0"/>
      <w:divBdr>
        <w:top w:val="none" w:sz="0" w:space="0" w:color="auto"/>
        <w:left w:val="none" w:sz="0" w:space="0" w:color="auto"/>
        <w:bottom w:val="none" w:sz="0" w:space="0" w:color="auto"/>
        <w:right w:val="none" w:sz="0" w:space="0" w:color="auto"/>
      </w:divBdr>
    </w:div>
    <w:div w:id="1124926286">
      <w:bodyDiv w:val="1"/>
      <w:marLeft w:val="0"/>
      <w:marRight w:val="0"/>
      <w:marTop w:val="0"/>
      <w:marBottom w:val="0"/>
      <w:divBdr>
        <w:top w:val="none" w:sz="0" w:space="0" w:color="auto"/>
        <w:left w:val="none" w:sz="0" w:space="0" w:color="auto"/>
        <w:bottom w:val="none" w:sz="0" w:space="0" w:color="auto"/>
        <w:right w:val="none" w:sz="0" w:space="0" w:color="auto"/>
      </w:divBdr>
    </w:div>
    <w:div w:id="1145732379">
      <w:bodyDiv w:val="1"/>
      <w:marLeft w:val="0"/>
      <w:marRight w:val="0"/>
      <w:marTop w:val="0"/>
      <w:marBottom w:val="0"/>
      <w:divBdr>
        <w:top w:val="none" w:sz="0" w:space="0" w:color="auto"/>
        <w:left w:val="none" w:sz="0" w:space="0" w:color="auto"/>
        <w:bottom w:val="none" w:sz="0" w:space="0" w:color="auto"/>
        <w:right w:val="none" w:sz="0" w:space="0" w:color="auto"/>
      </w:divBdr>
    </w:div>
    <w:div w:id="1147748677">
      <w:bodyDiv w:val="1"/>
      <w:marLeft w:val="0"/>
      <w:marRight w:val="0"/>
      <w:marTop w:val="0"/>
      <w:marBottom w:val="0"/>
      <w:divBdr>
        <w:top w:val="none" w:sz="0" w:space="0" w:color="auto"/>
        <w:left w:val="none" w:sz="0" w:space="0" w:color="auto"/>
        <w:bottom w:val="none" w:sz="0" w:space="0" w:color="auto"/>
        <w:right w:val="none" w:sz="0" w:space="0" w:color="auto"/>
      </w:divBdr>
    </w:div>
    <w:div w:id="1162699539">
      <w:bodyDiv w:val="1"/>
      <w:marLeft w:val="0"/>
      <w:marRight w:val="0"/>
      <w:marTop w:val="0"/>
      <w:marBottom w:val="0"/>
      <w:divBdr>
        <w:top w:val="none" w:sz="0" w:space="0" w:color="auto"/>
        <w:left w:val="none" w:sz="0" w:space="0" w:color="auto"/>
        <w:bottom w:val="none" w:sz="0" w:space="0" w:color="auto"/>
        <w:right w:val="none" w:sz="0" w:space="0" w:color="auto"/>
      </w:divBdr>
    </w:div>
    <w:div w:id="1365524879">
      <w:bodyDiv w:val="1"/>
      <w:marLeft w:val="0"/>
      <w:marRight w:val="0"/>
      <w:marTop w:val="0"/>
      <w:marBottom w:val="0"/>
      <w:divBdr>
        <w:top w:val="none" w:sz="0" w:space="0" w:color="auto"/>
        <w:left w:val="none" w:sz="0" w:space="0" w:color="auto"/>
        <w:bottom w:val="none" w:sz="0" w:space="0" w:color="auto"/>
        <w:right w:val="none" w:sz="0" w:space="0" w:color="auto"/>
      </w:divBdr>
    </w:div>
    <w:div w:id="1405832925">
      <w:bodyDiv w:val="1"/>
      <w:marLeft w:val="0"/>
      <w:marRight w:val="0"/>
      <w:marTop w:val="0"/>
      <w:marBottom w:val="0"/>
      <w:divBdr>
        <w:top w:val="none" w:sz="0" w:space="0" w:color="auto"/>
        <w:left w:val="none" w:sz="0" w:space="0" w:color="auto"/>
        <w:bottom w:val="none" w:sz="0" w:space="0" w:color="auto"/>
        <w:right w:val="none" w:sz="0" w:space="0" w:color="auto"/>
      </w:divBdr>
    </w:div>
    <w:div w:id="1493058352">
      <w:bodyDiv w:val="1"/>
      <w:marLeft w:val="0"/>
      <w:marRight w:val="0"/>
      <w:marTop w:val="0"/>
      <w:marBottom w:val="0"/>
      <w:divBdr>
        <w:top w:val="none" w:sz="0" w:space="0" w:color="auto"/>
        <w:left w:val="none" w:sz="0" w:space="0" w:color="auto"/>
        <w:bottom w:val="none" w:sz="0" w:space="0" w:color="auto"/>
        <w:right w:val="none" w:sz="0" w:space="0" w:color="auto"/>
      </w:divBdr>
    </w:div>
    <w:div w:id="1556509162">
      <w:bodyDiv w:val="1"/>
      <w:marLeft w:val="0"/>
      <w:marRight w:val="0"/>
      <w:marTop w:val="0"/>
      <w:marBottom w:val="0"/>
      <w:divBdr>
        <w:top w:val="none" w:sz="0" w:space="0" w:color="auto"/>
        <w:left w:val="none" w:sz="0" w:space="0" w:color="auto"/>
        <w:bottom w:val="none" w:sz="0" w:space="0" w:color="auto"/>
        <w:right w:val="none" w:sz="0" w:space="0" w:color="auto"/>
      </w:divBdr>
    </w:div>
    <w:div w:id="1591160771">
      <w:bodyDiv w:val="1"/>
      <w:marLeft w:val="0"/>
      <w:marRight w:val="0"/>
      <w:marTop w:val="0"/>
      <w:marBottom w:val="0"/>
      <w:divBdr>
        <w:top w:val="none" w:sz="0" w:space="0" w:color="auto"/>
        <w:left w:val="none" w:sz="0" w:space="0" w:color="auto"/>
        <w:bottom w:val="none" w:sz="0" w:space="0" w:color="auto"/>
        <w:right w:val="none" w:sz="0" w:space="0" w:color="auto"/>
      </w:divBdr>
    </w:div>
    <w:div w:id="1652634543">
      <w:bodyDiv w:val="1"/>
      <w:marLeft w:val="0"/>
      <w:marRight w:val="0"/>
      <w:marTop w:val="0"/>
      <w:marBottom w:val="0"/>
      <w:divBdr>
        <w:top w:val="none" w:sz="0" w:space="0" w:color="auto"/>
        <w:left w:val="none" w:sz="0" w:space="0" w:color="auto"/>
        <w:bottom w:val="none" w:sz="0" w:space="0" w:color="auto"/>
        <w:right w:val="none" w:sz="0" w:space="0" w:color="auto"/>
      </w:divBdr>
    </w:div>
    <w:div w:id="1700546660">
      <w:bodyDiv w:val="1"/>
      <w:marLeft w:val="0"/>
      <w:marRight w:val="0"/>
      <w:marTop w:val="0"/>
      <w:marBottom w:val="0"/>
      <w:divBdr>
        <w:top w:val="none" w:sz="0" w:space="0" w:color="auto"/>
        <w:left w:val="none" w:sz="0" w:space="0" w:color="auto"/>
        <w:bottom w:val="none" w:sz="0" w:space="0" w:color="auto"/>
        <w:right w:val="none" w:sz="0" w:space="0" w:color="auto"/>
      </w:divBdr>
    </w:div>
    <w:div w:id="1716923900">
      <w:bodyDiv w:val="1"/>
      <w:marLeft w:val="0"/>
      <w:marRight w:val="0"/>
      <w:marTop w:val="0"/>
      <w:marBottom w:val="0"/>
      <w:divBdr>
        <w:top w:val="none" w:sz="0" w:space="0" w:color="auto"/>
        <w:left w:val="none" w:sz="0" w:space="0" w:color="auto"/>
        <w:bottom w:val="none" w:sz="0" w:space="0" w:color="auto"/>
        <w:right w:val="none" w:sz="0" w:space="0" w:color="auto"/>
      </w:divBdr>
    </w:div>
    <w:div w:id="1776900541">
      <w:bodyDiv w:val="1"/>
      <w:marLeft w:val="0"/>
      <w:marRight w:val="0"/>
      <w:marTop w:val="0"/>
      <w:marBottom w:val="0"/>
      <w:divBdr>
        <w:top w:val="none" w:sz="0" w:space="0" w:color="auto"/>
        <w:left w:val="none" w:sz="0" w:space="0" w:color="auto"/>
        <w:bottom w:val="none" w:sz="0" w:space="0" w:color="auto"/>
        <w:right w:val="none" w:sz="0" w:space="0" w:color="auto"/>
      </w:divBdr>
    </w:div>
    <w:div w:id="1786072101">
      <w:bodyDiv w:val="1"/>
      <w:marLeft w:val="0"/>
      <w:marRight w:val="0"/>
      <w:marTop w:val="0"/>
      <w:marBottom w:val="0"/>
      <w:divBdr>
        <w:top w:val="none" w:sz="0" w:space="0" w:color="auto"/>
        <w:left w:val="none" w:sz="0" w:space="0" w:color="auto"/>
        <w:bottom w:val="none" w:sz="0" w:space="0" w:color="auto"/>
        <w:right w:val="none" w:sz="0" w:space="0" w:color="auto"/>
      </w:divBdr>
    </w:div>
    <w:div w:id="1796561323">
      <w:bodyDiv w:val="1"/>
      <w:marLeft w:val="0"/>
      <w:marRight w:val="0"/>
      <w:marTop w:val="0"/>
      <w:marBottom w:val="0"/>
      <w:divBdr>
        <w:top w:val="none" w:sz="0" w:space="0" w:color="auto"/>
        <w:left w:val="none" w:sz="0" w:space="0" w:color="auto"/>
        <w:bottom w:val="none" w:sz="0" w:space="0" w:color="auto"/>
        <w:right w:val="none" w:sz="0" w:space="0" w:color="auto"/>
      </w:divBdr>
    </w:div>
    <w:div w:id="1832599990">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
    <w:div w:id="1927305861">
      <w:bodyDiv w:val="1"/>
      <w:marLeft w:val="0"/>
      <w:marRight w:val="0"/>
      <w:marTop w:val="0"/>
      <w:marBottom w:val="0"/>
      <w:divBdr>
        <w:top w:val="none" w:sz="0" w:space="0" w:color="auto"/>
        <w:left w:val="none" w:sz="0" w:space="0" w:color="auto"/>
        <w:bottom w:val="none" w:sz="0" w:space="0" w:color="auto"/>
        <w:right w:val="none" w:sz="0" w:space="0" w:color="auto"/>
      </w:divBdr>
    </w:div>
    <w:div w:id="1936478142">
      <w:bodyDiv w:val="1"/>
      <w:marLeft w:val="0"/>
      <w:marRight w:val="0"/>
      <w:marTop w:val="0"/>
      <w:marBottom w:val="0"/>
      <w:divBdr>
        <w:top w:val="none" w:sz="0" w:space="0" w:color="auto"/>
        <w:left w:val="none" w:sz="0" w:space="0" w:color="auto"/>
        <w:bottom w:val="none" w:sz="0" w:space="0" w:color="auto"/>
        <w:right w:val="none" w:sz="0" w:space="0" w:color="auto"/>
      </w:divBdr>
    </w:div>
    <w:div w:id="1953970684">
      <w:bodyDiv w:val="1"/>
      <w:marLeft w:val="0"/>
      <w:marRight w:val="0"/>
      <w:marTop w:val="0"/>
      <w:marBottom w:val="0"/>
      <w:divBdr>
        <w:top w:val="none" w:sz="0" w:space="0" w:color="auto"/>
        <w:left w:val="none" w:sz="0" w:space="0" w:color="auto"/>
        <w:bottom w:val="none" w:sz="0" w:space="0" w:color="auto"/>
        <w:right w:val="none" w:sz="0" w:space="0" w:color="auto"/>
      </w:divBdr>
    </w:div>
    <w:div w:id="1990596635">
      <w:bodyDiv w:val="1"/>
      <w:marLeft w:val="0"/>
      <w:marRight w:val="0"/>
      <w:marTop w:val="0"/>
      <w:marBottom w:val="0"/>
      <w:divBdr>
        <w:top w:val="none" w:sz="0" w:space="0" w:color="auto"/>
        <w:left w:val="none" w:sz="0" w:space="0" w:color="auto"/>
        <w:bottom w:val="none" w:sz="0" w:space="0" w:color="auto"/>
        <w:right w:val="none" w:sz="0" w:space="0" w:color="auto"/>
      </w:divBdr>
    </w:div>
    <w:div w:id="2071881974">
      <w:bodyDiv w:val="1"/>
      <w:marLeft w:val="0"/>
      <w:marRight w:val="0"/>
      <w:marTop w:val="0"/>
      <w:marBottom w:val="0"/>
      <w:divBdr>
        <w:top w:val="none" w:sz="0" w:space="0" w:color="auto"/>
        <w:left w:val="none" w:sz="0" w:space="0" w:color="auto"/>
        <w:bottom w:val="none" w:sz="0" w:space="0" w:color="auto"/>
        <w:right w:val="none" w:sz="0" w:space="0" w:color="auto"/>
      </w:divBdr>
    </w:div>
    <w:div w:id="2089888349">
      <w:bodyDiv w:val="1"/>
      <w:marLeft w:val="0"/>
      <w:marRight w:val="0"/>
      <w:marTop w:val="0"/>
      <w:marBottom w:val="0"/>
      <w:divBdr>
        <w:top w:val="none" w:sz="0" w:space="0" w:color="auto"/>
        <w:left w:val="none" w:sz="0" w:space="0" w:color="auto"/>
        <w:bottom w:val="none" w:sz="0" w:space="0" w:color="auto"/>
        <w:right w:val="none" w:sz="0" w:space="0" w:color="auto"/>
      </w:divBdr>
    </w:div>
    <w:div w:id="20943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709A-2BC9-47EE-9721-A4E97F9B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9575</Words>
  <Characters>54583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MRNINH</cp:lastModifiedBy>
  <cp:revision>8</cp:revision>
  <cp:lastPrinted>2021-10-26T03:11:00Z</cp:lastPrinted>
  <dcterms:created xsi:type="dcterms:W3CDTF">2023-01-06T07:30:00Z</dcterms:created>
  <dcterms:modified xsi:type="dcterms:W3CDTF">2023-02-16T07:22:00Z</dcterms:modified>
</cp:coreProperties>
</file>